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AD" w:rsidRDefault="00E640AD" w:rsidP="0072165D">
      <w:pPr>
        <w:pStyle w:val="Title"/>
        <w:spacing w:after="0"/>
        <w:jc w:val="center"/>
        <w:rPr>
          <w:lang w:val="en-AU"/>
        </w:rPr>
      </w:pPr>
    </w:p>
    <w:p w:rsidR="00E640AD" w:rsidRDefault="00E640AD" w:rsidP="0072165D">
      <w:pPr>
        <w:pStyle w:val="Title"/>
        <w:spacing w:after="0"/>
        <w:jc w:val="center"/>
        <w:rPr>
          <w:lang w:val="en-AU"/>
        </w:rPr>
      </w:pPr>
    </w:p>
    <w:p w:rsidR="00E640AD" w:rsidRDefault="00E640AD" w:rsidP="0072165D">
      <w:pPr>
        <w:pStyle w:val="Title"/>
        <w:spacing w:after="0"/>
        <w:jc w:val="center"/>
        <w:rPr>
          <w:lang w:val="en-AU"/>
        </w:rPr>
      </w:pPr>
    </w:p>
    <w:p w:rsidR="00D4105B" w:rsidRDefault="0072165D" w:rsidP="0072165D">
      <w:pPr>
        <w:pStyle w:val="Title"/>
        <w:spacing w:after="0"/>
        <w:jc w:val="center"/>
        <w:rPr>
          <w:lang w:val="en-AU"/>
        </w:rPr>
      </w:pPr>
      <w:r>
        <w:rPr>
          <w:lang w:val="en-AU"/>
        </w:rPr>
        <w:t>Hakko revenge</w:t>
      </w:r>
    </w:p>
    <w:p w:rsidR="0072165D" w:rsidRDefault="0072165D" w:rsidP="0072165D">
      <w:pPr>
        <w:spacing w:after="0" w:line="240" w:lineRule="auto"/>
        <w:jc w:val="center"/>
        <w:rPr>
          <w:lang w:val="en-AU"/>
        </w:rPr>
      </w:pPr>
      <w:r>
        <w:rPr>
          <w:lang w:val="en-AU"/>
        </w:rPr>
        <w:t>Soldering station user manual and instructions</w:t>
      </w:r>
    </w:p>
    <w:p w:rsidR="0072165D" w:rsidRDefault="0072165D" w:rsidP="0072165D">
      <w:pPr>
        <w:spacing w:after="0" w:line="240" w:lineRule="auto"/>
        <w:jc w:val="center"/>
        <w:rPr>
          <w:lang w:val="en-AU"/>
        </w:rPr>
      </w:pPr>
    </w:p>
    <w:p w:rsidR="0072165D" w:rsidRDefault="0072165D" w:rsidP="0072165D">
      <w:pPr>
        <w:spacing w:after="0" w:line="240" w:lineRule="auto"/>
        <w:rPr>
          <w:lang w:val="en-AU"/>
        </w:rPr>
      </w:pPr>
    </w:p>
    <w:p w:rsidR="0072165D" w:rsidRDefault="0072165D" w:rsidP="00D20B5F">
      <w:pPr>
        <w:spacing w:after="0" w:line="240" w:lineRule="auto"/>
        <w:jc w:val="center"/>
        <w:rPr>
          <w:lang w:val="en-AU"/>
        </w:rPr>
      </w:pPr>
      <w:r>
        <w:rPr>
          <w:noProof/>
        </w:rPr>
        <w:drawing>
          <wp:inline distT="0" distB="0" distL="0" distR="0">
            <wp:extent cx="4543778" cy="272626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30_13344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3778" cy="2726267"/>
                    </a:xfrm>
                    <a:prstGeom prst="rect">
                      <a:avLst/>
                    </a:prstGeom>
                  </pic:spPr>
                </pic:pic>
              </a:graphicData>
            </a:graphic>
          </wp:inline>
        </w:drawing>
      </w:r>
    </w:p>
    <w:p w:rsidR="0072165D" w:rsidRDefault="0072165D" w:rsidP="0072165D">
      <w:pPr>
        <w:spacing w:after="0" w:line="240" w:lineRule="auto"/>
        <w:rPr>
          <w:lang w:val="en-AU"/>
        </w:rPr>
      </w:pPr>
    </w:p>
    <w:p w:rsidR="00E640AD" w:rsidRDefault="00E640AD">
      <w:pPr>
        <w:rPr>
          <w:lang w:val="en-AU"/>
        </w:rPr>
      </w:pPr>
      <w:r>
        <w:rPr>
          <w:lang w:val="en-AU"/>
        </w:rPr>
        <w:br w:type="page"/>
      </w:r>
    </w:p>
    <w:p w:rsidR="0072165D" w:rsidRDefault="0072165D" w:rsidP="0072165D">
      <w:pPr>
        <w:spacing w:after="0" w:line="240" w:lineRule="auto"/>
        <w:rPr>
          <w:lang w:val="en-AU"/>
        </w:rPr>
      </w:pPr>
    </w:p>
    <w:sdt>
      <w:sdtPr>
        <w:id w:val="-708413385"/>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72165D" w:rsidRDefault="0072165D">
          <w:pPr>
            <w:pStyle w:val="TOCHeading"/>
          </w:pPr>
          <w:r>
            <w:t>Contents</w:t>
          </w:r>
        </w:p>
        <w:p w:rsidR="00E640AD" w:rsidRDefault="0072165D">
          <w:pPr>
            <w:pStyle w:val="TOC1"/>
            <w:tabs>
              <w:tab w:val="right" w:leader="dot" w:pos="10621"/>
            </w:tabs>
            <w:rPr>
              <w:rFonts w:eastAsiaTheme="minorEastAsia"/>
              <w:noProof/>
            </w:rPr>
          </w:pPr>
          <w:r>
            <w:fldChar w:fldCharType="begin"/>
          </w:r>
          <w:r>
            <w:instrText xml:space="preserve"> TOC \o "1-3" \h \z \u </w:instrText>
          </w:r>
          <w:r>
            <w:fldChar w:fldCharType="separate"/>
          </w:r>
          <w:hyperlink w:anchor="_Toc515463029" w:history="1">
            <w:r w:rsidR="00E640AD" w:rsidRPr="001E60EF">
              <w:rPr>
                <w:rStyle w:val="Hyperlink"/>
                <w:noProof/>
                <w:lang w:val="en-AU"/>
              </w:rPr>
              <w:t>Introduction</w:t>
            </w:r>
            <w:r w:rsidR="00E640AD">
              <w:rPr>
                <w:noProof/>
                <w:webHidden/>
              </w:rPr>
              <w:tab/>
            </w:r>
            <w:r w:rsidR="00E640AD">
              <w:rPr>
                <w:noProof/>
                <w:webHidden/>
              </w:rPr>
              <w:fldChar w:fldCharType="begin"/>
            </w:r>
            <w:r w:rsidR="00E640AD">
              <w:rPr>
                <w:noProof/>
                <w:webHidden/>
              </w:rPr>
              <w:instrText xml:space="preserve"> PAGEREF _Toc515463029 \h </w:instrText>
            </w:r>
            <w:r w:rsidR="00E640AD">
              <w:rPr>
                <w:noProof/>
                <w:webHidden/>
              </w:rPr>
            </w:r>
            <w:r w:rsidR="00E640AD">
              <w:rPr>
                <w:noProof/>
                <w:webHidden/>
              </w:rPr>
              <w:fldChar w:fldCharType="separate"/>
            </w:r>
            <w:r w:rsidR="00E640AD">
              <w:rPr>
                <w:noProof/>
                <w:webHidden/>
              </w:rPr>
              <w:t>3</w:t>
            </w:r>
            <w:r w:rsidR="00E640AD">
              <w:rPr>
                <w:noProof/>
                <w:webHidden/>
              </w:rPr>
              <w:fldChar w:fldCharType="end"/>
            </w:r>
          </w:hyperlink>
        </w:p>
        <w:p w:rsidR="00E640AD" w:rsidRDefault="00E640AD">
          <w:pPr>
            <w:pStyle w:val="TOC2"/>
            <w:tabs>
              <w:tab w:val="right" w:leader="dot" w:pos="10621"/>
            </w:tabs>
            <w:rPr>
              <w:rFonts w:eastAsiaTheme="minorEastAsia"/>
              <w:noProof/>
            </w:rPr>
          </w:pPr>
          <w:hyperlink w:anchor="_Toc515463030" w:history="1">
            <w:r w:rsidRPr="001E60EF">
              <w:rPr>
                <w:rStyle w:val="Hyperlink"/>
                <w:noProof/>
                <w:lang w:val="en-AU"/>
              </w:rPr>
              <w:t>Abbreviations</w:t>
            </w:r>
            <w:r>
              <w:rPr>
                <w:noProof/>
                <w:webHidden/>
              </w:rPr>
              <w:tab/>
            </w:r>
            <w:r>
              <w:rPr>
                <w:noProof/>
                <w:webHidden/>
              </w:rPr>
              <w:fldChar w:fldCharType="begin"/>
            </w:r>
            <w:r>
              <w:rPr>
                <w:noProof/>
                <w:webHidden/>
              </w:rPr>
              <w:instrText xml:space="preserve"> PAGEREF _Toc515463030 \h </w:instrText>
            </w:r>
            <w:r>
              <w:rPr>
                <w:noProof/>
                <w:webHidden/>
              </w:rPr>
            </w:r>
            <w:r>
              <w:rPr>
                <w:noProof/>
                <w:webHidden/>
              </w:rPr>
              <w:fldChar w:fldCharType="separate"/>
            </w:r>
            <w:r>
              <w:rPr>
                <w:noProof/>
                <w:webHidden/>
              </w:rPr>
              <w:t>3</w:t>
            </w:r>
            <w:r>
              <w:rPr>
                <w:noProof/>
                <w:webHidden/>
              </w:rPr>
              <w:fldChar w:fldCharType="end"/>
            </w:r>
          </w:hyperlink>
        </w:p>
        <w:p w:rsidR="00E640AD" w:rsidRDefault="00E640AD">
          <w:pPr>
            <w:pStyle w:val="TOC2"/>
            <w:tabs>
              <w:tab w:val="right" w:leader="dot" w:pos="10621"/>
            </w:tabs>
            <w:rPr>
              <w:rFonts w:eastAsiaTheme="minorEastAsia"/>
              <w:noProof/>
            </w:rPr>
          </w:pPr>
          <w:hyperlink w:anchor="_Toc515463031" w:history="1">
            <w:r w:rsidRPr="001E60EF">
              <w:rPr>
                <w:rStyle w:val="Hyperlink"/>
                <w:noProof/>
                <w:lang w:val="en-AU"/>
              </w:rPr>
              <w:t>Component parts</w:t>
            </w:r>
            <w:r>
              <w:rPr>
                <w:noProof/>
                <w:webHidden/>
              </w:rPr>
              <w:tab/>
            </w:r>
            <w:r>
              <w:rPr>
                <w:noProof/>
                <w:webHidden/>
              </w:rPr>
              <w:fldChar w:fldCharType="begin"/>
            </w:r>
            <w:r>
              <w:rPr>
                <w:noProof/>
                <w:webHidden/>
              </w:rPr>
              <w:instrText xml:space="preserve"> PAGEREF _Toc515463031 \h </w:instrText>
            </w:r>
            <w:r>
              <w:rPr>
                <w:noProof/>
                <w:webHidden/>
              </w:rPr>
            </w:r>
            <w:r>
              <w:rPr>
                <w:noProof/>
                <w:webHidden/>
              </w:rPr>
              <w:fldChar w:fldCharType="separate"/>
            </w:r>
            <w:r>
              <w:rPr>
                <w:noProof/>
                <w:webHidden/>
              </w:rPr>
              <w:t>3</w:t>
            </w:r>
            <w:r>
              <w:rPr>
                <w:noProof/>
                <w:webHidden/>
              </w:rPr>
              <w:fldChar w:fldCharType="end"/>
            </w:r>
          </w:hyperlink>
        </w:p>
        <w:p w:rsidR="00E640AD" w:rsidRDefault="00E640AD">
          <w:pPr>
            <w:pStyle w:val="TOC2"/>
            <w:tabs>
              <w:tab w:val="right" w:leader="dot" w:pos="10621"/>
            </w:tabs>
            <w:rPr>
              <w:rFonts w:eastAsiaTheme="minorEastAsia"/>
              <w:noProof/>
            </w:rPr>
          </w:pPr>
          <w:hyperlink w:anchor="_Toc515463032" w:history="1">
            <w:r w:rsidRPr="001E60EF">
              <w:rPr>
                <w:rStyle w:val="Hyperlink"/>
                <w:noProof/>
                <w:lang w:val="en-AU"/>
              </w:rPr>
              <w:t>Absolute maximum ratings</w:t>
            </w:r>
            <w:r>
              <w:rPr>
                <w:noProof/>
                <w:webHidden/>
              </w:rPr>
              <w:tab/>
            </w:r>
            <w:r>
              <w:rPr>
                <w:noProof/>
                <w:webHidden/>
              </w:rPr>
              <w:fldChar w:fldCharType="begin"/>
            </w:r>
            <w:r>
              <w:rPr>
                <w:noProof/>
                <w:webHidden/>
              </w:rPr>
              <w:instrText xml:space="preserve"> PAGEREF _Toc515463032 \h </w:instrText>
            </w:r>
            <w:r>
              <w:rPr>
                <w:noProof/>
                <w:webHidden/>
              </w:rPr>
            </w:r>
            <w:r>
              <w:rPr>
                <w:noProof/>
                <w:webHidden/>
              </w:rPr>
              <w:fldChar w:fldCharType="separate"/>
            </w:r>
            <w:r>
              <w:rPr>
                <w:noProof/>
                <w:webHidden/>
              </w:rPr>
              <w:t>5</w:t>
            </w:r>
            <w:r>
              <w:rPr>
                <w:noProof/>
                <w:webHidden/>
              </w:rPr>
              <w:fldChar w:fldCharType="end"/>
            </w:r>
          </w:hyperlink>
        </w:p>
        <w:p w:rsidR="00E640AD" w:rsidRDefault="00E640AD">
          <w:pPr>
            <w:pStyle w:val="TOC2"/>
            <w:tabs>
              <w:tab w:val="right" w:leader="dot" w:pos="10621"/>
            </w:tabs>
            <w:rPr>
              <w:rFonts w:eastAsiaTheme="minorEastAsia"/>
              <w:noProof/>
            </w:rPr>
          </w:pPr>
          <w:hyperlink w:anchor="_Toc515463033" w:history="1">
            <w:r w:rsidRPr="001E60EF">
              <w:rPr>
                <w:rStyle w:val="Hyperlink"/>
                <w:noProof/>
                <w:lang w:val="en-AU"/>
              </w:rPr>
              <w:t>Technical characteristics</w:t>
            </w:r>
            <w:r>
              <w:rPr>
                <w:noProof/>
                <w:webHidden/>
              </w:rPr>
              <w:tab/>
            </w:r>
            <w:r>
              <w:rPr>
                <w:noProof/>
                <w:webHidden/>
              </w:rPr>
              <w:fldChar w:fldCharType="begin"/>
            </w:r>
            <w:r>
              <w:rPr>
                <w:noProof/>
                <w:webHidden/>
              </w:rPr>
              <w:instrText xml:space="preserve"> PAGEREF _Toc515463033 \h </w:instrText>
            </w:r>
            <w:r>
              <w:rPr>
                <w:noProof/>
                <w:webHidden/>
              </w:rPr>
            </w:r>
            <w:r>
              <w:rPr>
                <w:noProof/>
                <w:webHidden/>
              </w:rPr>
              <w:fldChar w:fldCharType="separate"/>
            </w:r>
            <w:r>
              <w:rPr>
                <w:noProof/>
                <w:webHidden/>
              </w:rPr>
              <w:t>5</w:t>
            </w:r>
            <w:r>
              <w:rPr>
                <w:noProof/>
                <w:webHidden/>
              </w:rPr>
              <w:fldChar w:fldCharType="end"/>
            </w:r>
          </w:hyperlink>
        </w:p>
        <w:p w:rsidR="00E640AD" w:rsidRDefault="00E640AD">
          <w:pPr>
            <w:pStyle w:val="TOC2"/>
            <w:tabs>
              <w:tab w:val="right" w:leader="dot" w:pos="10621"/>
            </w:tabs>
            <w:rPr>
              <w:rFonts w:eastAsiaTheme="minorEastAsia"/>
              <w:noProof/>
            </w:rPr>
          </w:pPr>
          <w:hyperlink w:anchor="_Toc515463034" w:history="1">
            <w:r w:rsidRPr="001E60EF">
              <w:rPr>
                <w:rStyle w:val="Hyperlink"/>
                <w:noProof/>
                <w:lang w:val="en-AU"/>
              </w:rPr>
              <w:t>Features</w:t>
            </w:r>
            <w:r>
              <w:rPr>
                <w:noProof/>
                <w:webHidden/>
              </w:rPr>
              <w:tab/>
            </w:r>
            <w:r>
              <w:rPr>
                <w:noProof/>
                <w:webHidden/>
              </w:rPr>
              <w:fldChar w:fldCharType="begin"/>
            </w:r>
            <w:r>
              <w:rPr>
                <w:noProof/>
                <w:webHidden/>
              </w:rPr>
              <w:instrText xml:space="preserve"> PAGEREF _Toc515463034 \h </w:instrText>
            </w:r>
            <w:r>
              <w:rPr>
                <w:noProof/>
                <w:webHidden/>
              </w:rPr>
            </w:r>
            <w:r>
              <w:rPr>
                <w:noProof/>
                <w:webHidden/>
              </w:rPr>
              <w:fldChar w:fldCharType="separate"/>
            </w:r>
            <w:r>
              <w:rPr>
                <w:noProof/>
                <w:webHidden/>
              </w:rPr>
              <w:t>5</w:t>
            </w:r>
            <w:r>
              <w:rPr>
                <w:noProof/>
                <w:webHidden/>
              </w:rPr>
              <w:fldChar w:fldCharType="end"/>
            </w:r>
          </w:hyperlink>
        </w:p>
        <w:p w:rsidR="00E640AD" w:rsidRDefault="00E640AD">
          <w:pPr>
            <w:pStyle w:val="TOC2"/>
            <w:tabs>
              <w:tab w:val="right" w:leader="dot" w:pos="10621"/>
            </w:tabs>
            <w:rPr>
              <w:rFonts w:eastAsiaTheme="minorEastAsia"/>
              <w:noProof/>
            </w:rPr>
          </w:pPr>
          <w:hyperlink w:anchor="_Toc515463035" w:history="1">
            <w:r w:rsidRPr="001E60EF">
              <w:rPr>
                <w:rStyle w:val="Hyperlink"/>
                <w:noProof/>
                <w:lang w:val="en-AU"/>
              </w:rPr>
              <w:t>Chart of errors</w:t>
            </w:r>
            <w:r>
              <w:rPr>
                <w:noProof/>
                <w:webHidden/>
              </w:rPr>
              <w:tab/>
            </w:r>
            <w:r>
              <w:rPr>
                <w:noProof/>
                <w:webHidden/>
              </w:rPr>
              <w:fldChar w:fldCharType="begin"/>
            </w:r>
            <w:r>
              <w:rPr>
                <w:noProof/>
                <w:webHidden/>
              </w:rPr>
              <w:instrText xml:space="preserve"> PAGEREF _Toc515463035 \h </w:instrText>
            </w:r>
            <w:r>
              <w:rPr>
                <w:noProof/>
                <w:webHidden/>
              </w:rPr>
            </w:r>
            <w:r>
              <w:rPr>
                <w:noProof/>
                <w:webHidden/>
              </w:rPr>
              <w:fldChar w:fldCharType="separate"/>
            </w:r>
            <w:r>
              <w:rPr>
                <w:noProof/>
                <w:webHidden/>
              </w:rPr>
              <w:t>6</w:t>
            </w:r>
            <w:r>
              <w:rPr>
                <w:noProof/>
                <w:webHidden/>
              </w:rPr>
              <w:fldChar w:fldCharType="end"/>
            </w:r>
          </w:hyperlink>
        </w:p>
        <w:p w:rsidR="00E640AD" w:rsidRDefault="00E640AD">
          <w:pPr>
            <w:pStyle w:val="TOC1"/>
            <w:tabs>
              <w:tab w:val="right" w:leader="dot" w:pos="10621"/>
            </w:tabs>
            <w:rPr>
              <w:rFonts w:eastAsiaTheme="minorEastAsia"/>
              <w:noProof/>
            </w:rPr>
          </w:pPr>
          <w:hyperlink w:anchor="_Toc515463036" w:history="1">
            <w:r w:rsidRPr="001E60EF">
              <w:rPr>
                <w:rStyle w:val="Hyperlink"/>
                <w:noProof/>
                <w:lang w:val="en-AU"/>
              </w:rPr>
              <w:t>Internal diagram</w:t>
            </w:r>
            <w:r>
              <w:rPr>
                <w:noProof/>
                <w:webHidden/>
              </w:rPr>
              <w:tab/>
            </w:r>
            <w:r>
              <w:rPr>
                <w:noProof/>
                <w:webHidden/>
              </w:rPr>
              <w:fldChar w:fldCharType="begin"/>
            </w:r>
            <w:r>
              <w:rPr>
                <w:noProof/>
                <w:webHidden/>
              </w:rPr>
              <w:instrText xml:space="preserve"> PAGEREF _Toc515463036 \h </w:instrText>
            </w:r>
            <w:r>
              <w:rPr>
                <w:noProof/>
                <w:webHidden/>
              </w:rPr>
            </w:r>
            <w:r>
              <w:rPr>
                <w:noProof/>
                <w:webHidden/>
              </w:rPr>
              <w:fldChar w:fldCharType="separate"/>
            </w:r>
            <w:r>
              <w:rPr>
                <w:noProof/>
                <w:webHidden/>
              </w:rPr>
              <w:t>7</w:t>
            </w:r>
            <w:r>
              <w:rPr>
                <w:noProof/>
                <w:webHidden/>
              </w:rPr>
              <w:fldChar w:fldCharType="end"/>
            </w:r>
          </w:hyperlink>
        </w:p>
        <w:p w:rsidR="00E640AD" w:rsidRDefault="00E640AD">
          <w:pPr>
            <w:pStyle w:val="TOC2"/>
            <w:tabs>
              <w:tab w:val="right" w:leader="dot" w:pos="10621"/>
            </w:tabs>
            <w:rPr>
              <w:rFonts w:eastAsiaTheme="minorEastAsia"/>
              <w:noProof/>
            </w:rPr>
          </w:pPr>
          <w:hyperlink w:anchor="_Toc515463037" w:history="1">
            <w:r w:rsidRPr="001E60EF">
              <w:rPr>
                <w:rStyle w:val="Hyperlink"/>
                <w:noProof/>
                <w:lang w:val="en-AU"/>
              </w:rPr>
              <w:t>Aviator plug connection diagram</w:t>
            </w:r>
            <w:r>
              <w:rPr>
                <w:noProof/>
                <w:webHidden/>
              </w:rPr>
              <w:tab/>
            </w:r>
            <w:r>
              <w:rPr>
                <w:noProof/>
                <w:webHidden/>
              </w:rPr>
              <w:fldChar w:fldCharType="begin"/>
            </w:r>
            <w:r>
              <w:rPr>
                <w:noProof/>
                <w:webHidden/>
              </w:rPr>
              <w:instrText xml:space="preserve"> PAGEREF _Toc515463037 \h </w:instrText>
            </w:r>
            <w:r>
              <w:rPr>
                <w:noProof/>
                <w:webHidden/>
              </w:rPr>
            </w:r>
            <w:r>
              <w:rPr>
                <w:noProof/>
                <w:webHidden/>
              </w:rPr>
              <w:fldChar w:fldCharType="separate"/>
            </w:r>
            <w:r>
              <w:rPr>
                <w:noProof/>
                <w:webHidden/>
              </w:rPr>
              <w:t>8</w:t>
            </w:r>
            <w:r>
              <w:rPr>
                <w:noProof/>
                <w:webHidden/>
              </w:rPr>
              <w:fldChar w:fldCharType="end"/>
            </w:r>
          </w:hyperlink>
        </w:p>
        <w:p w:rsidR="00E640AD" w:rsidRDefault="00E640AD">
          <w:pPr>
            <w:pStyle w:val="TOC2"/>
            <w:tabs>
              <w:tab w:val="right" w:leader="dot" w:pos="10621"/>
            </w:tabs>
            <w:rPr>
              <w:rFonts w:eastAsiaTheme="minorEastAsia"/>
              <w:noProof/>
            </w:rPr>
          </w:pPr>
          <w:hyperlink w:anchor="_Toc515463038" w:history="1">
            <w:r w:rsidRPr="001E60EF">
              <w:rPr>
                <w:rStyle w:val="Hyperlink"/>
                <w:noProof/>
                <w:lang w:val="en-AU"/>
              </w:rPr>
              <w:t>Tip structure</w:t>
            </w:r>
            <w:r>
              <w:rPr>
                <w:noProof/>
                <w:webHidden/>
              </w:rPr>
              <w:tab/>
            </w:r>
            <w:r>
              <w:rPr>
                <w:noProof/>
                <w:webHidden/>
              </w:rPr>
              <w:fldChar w:fldCharType="begin"/>
            </w:r>
            <w:r>
              <w:rPr>
                <w:noProof/>
                <w:webHidden/>
              </w:rPr>
              <w:instrText xml:space="preserve"> PAGEREF _Toc515463038 \h </w:instrText>
            </w:r>
            <w:r>
              <w:rPr>
                <w:noProof/>
                <w:webHidden/>
              </w:rPr>
            </w:r>
            <w:r>
              <w:rPr>
                <w:noProof/>
                <w:webHidden/>
              </w:rPr>
              <w:fldChar w:fldCharType="separate"/>
            </w:r>
            <w:r>
              <w:rPr>
                <w:noProof/>
                <w:webHidden/>
              </w:rPr>
              <w:t>8</w:t>
            </w:r>
            <w:r>
              <w:rPr>
                <w:noProof/>
                <w:webHidden/>
              </w:rPr>
              <w:fldChar w:fldCharType="end"/>
            </w:r>
          </w:hyperlink>
        </w:p>
        <w:p w:rsidR="00E640AD" w:rsidRDefault="00E640AD">
          <w:pPr>
            <w:pStyle w:val="TOC1"/>
            <w:tabs>
              <w:tab w:val="right" w:leader="dot" w:pos="10621"/>
            </w:tabs>
            <w:rPr>
              <w:rFonts w:eastAsiaTheme="minorEastAsia"/>
              <w:noProof/>
            </w:rPr>
          </w:pPr>
          <w:hyperlink w:anchor="_Toc515463039" w:history="1">
            <w:r w:rsidRPr="001E60EF">
              <w:rPr>
                <w:rStyle w:val="Hyperlink"/>
                <w:noProof/>
                <w:lang w:val="en-AU"/>
              </w:rPr>
              <w:t>Settings and display explanation</w:t>
            </w:r>
            <w:r>
              <w:rPr>
                <w:noProof/>
                <w:webHidden/>
              </w:rPr>
              <w:tab/>
            </w:r>
            <w:r>
              <w:rPr>
                <w:noProof/>
                <w:webHidden/>
              </w:rPr>
              <w:fldChar w:fldCharType="begin"/>
            </w:r>
            <w:r>
              <w:rPr>
                <w:noProof/>
                <w:webHidden/>
              </w:rPr>
              <w:instrText xml:space="preserve"> PAGEREF _Toc515463039 \h </w:instrText>
            </w:r>
            <w:r>
              <w:rPr>
                <w:noProof/>
                <w:webHidden/>
              </w:rPr>
            </w:r>
            <w:r>
              <w:rPr>
                <w:noProof/>
                <w:webHidden/>
              </w:rPr>
              <w:fldChar w:fldCharType="separate"/>
            </w:r>
            <w:r>
              <w:rPr>
                <w:noProof/>
                <w:webHidden/>
              </w:rPr>
              <w:t>9</w:t>
            </w:r>
            <w:r>
              <w:rPr>
                <w:noProof/>
                <w:webHidden/>
              </w:rPr>
              <w:fldChar w:fldCharType="end"/>
            </w:r>
          </w:hyperlink>
        </w:p>
        <w:p w:rsidR="00E640AD" w:rsidRDefault="00E640AD">
          <w:pPr>
            <w:pStyle w:val="TOC2"/>
            <w:tabs>
              <w:tab w:val="right" w:leader="dot" w:pos="10621"/>
            </w:tabs>
            <w:rPr>
              <w:rFonts w:eastAsiaTheme="minorEastAsia"/>
              <w:noProof/>
            </w:rPr>
          </w:pPr>
          <w:hyperlink w:anchor="_Toc515463040" w:history="1">
            <w:r w:rsidRPr="001E60EF">
              <w:rPr>
                <w:rStyle w:val="Hyperlink"/>
                <w:noProof/>
                <w:lang w:val="en-AU"/>
              </w:rPr>
              <w:t>Menu map</w:t>
            </w:r>
            <w:r>
              <w:rPr>
                <w:noProof/>
                <w:webHidden/>
              </w:rPr>
              <w:tab/>
            </w:r>
            <w:r>
              <w:rPr>
                <w:noProof/>
                <w:webHidden/>
              </w:rPr>
              <w:fldChar w:fldCharType="begin"/>
            </w:r>
            <w:r>
              <w:rPr>
                <w:noProof/>
                <w:webHidden/>
              </w:rPr>
              <w:instrText xml:space="preserve"> PAGEREF _Toc515463040 \h </w:instrText>
            </w:r>
            <w:r>
              <w:rPr>
                <w:noProof/>
                <w:webHidden/>
              </w:rPr>
            </w:r>
            <w:r>
              <w:rPr>
                <w:noProof/>
                <w:webHidden/>
              </w:rPr>
              <w:fldChar w:fldCharType="separate"/>
            </w:r>
            <w:r>
              <w:rPr>
                <w:noProof/>
                <w:webHidden/>
              </w:rPr>
              <w:t>10</w:t>
            </w:r>
            <w:r>
              <w:rPr>
                <w:noProof/>
                <w:webHidden/>
              </w:rPr>
              <w:fldChar w:fldCharType="end"/>
            </w:r>
          </w:hyperlink>
        </w:p>
        <w:p w:rsidR="0072165D" w:rsidRDefault="0072165D">
          <w:r>
            <w:rPr>
              <w:b/>
              <w:bCs/>
              <w:noProof/>
            </w:rPr>
            <w:fldChar w:fldCharType="end"/>
          </w:r>
        </w:p>
      </w:sdtContent>
    </w:sdt>
    <w:p w:rsidR="0072165D" w:rsidRDefault="0072165D" w:rsidP="0072165D">
      <w:pPr>
        <w:spacing w:after="0" w:line="240" w:lineRule="auto"/>
        <w:rPr>
          <w:lang w:val="en-AU"/>
        </w:rPr>
      </w:pPr>
    </w:p>
    <w:p w:rsidR="0072165D" w:rsidRDefault="0072165D" w:rsidP="0072165D">
      <w:pPr>
        <w:spacing w:after="0" w:line="240" w:lineRule="auto"/>
        <w:rPr>
          <w:lang w:val="en-AU"/>
        </w:rPr>
      </w:pPr>
    </w:p>
    <w:p w:rsidR="0072165D" w:rsidRDefault="0072165D">
      <w:pPr>
        <w:rPr>
          <w:lang w:val="en-AU"/>
        </w:rPr>
      </w:pPr>
      <w:r>
        <w:rPr>
          <w:lang w:val="en-AU"/>
        </w:rPr>
        <w:br w:type="page"/>
      </w:r>
    </w:p>
    <w:p w:rsidR="005C510C" w:rsidRPr="005C510C" w:rsidRDefault="00746178" w:rsidP="00E640AD">
      <w:pPr>
        <w:pStyle w:val="Heading1"/>
        <w:rPr>
          <w:lang w:val="en-AU"/>
        </w:rPr>
      </w:pPr>
      <w:bookmarkStart w:id="0" w:name="_Toc515463029"/>
      <w:r>
        <w:rPr>
          <w:lang w:val="en-AU"/>
        </w:rPr>
        <w:lastRenderedPageBreak/>
        <w:t>Introduction</w:t>
      </w:r>
      <w:bookmarkEnd w:id="0"/>
    </w:p>
    <w:p w:rsidR="00746178" w:rsidRDefault="00746178" w:rsidP="005C510C">
      <w:pPr>
        <w:spacing w:after="0" w:line="240" w:lineRule="auto"/>
        <w:ind w:firstLine="720"/>
        <w:rPr>
          <w:lang w:val="en-AU"/>
        </w:rPr>
      </w:pPr>
      <w:r>
        <w:rPr>
          <w:lang w:val="en-AU"/>
        </w:rPr>
        <w:t xml:space="preserve">The Hakko revenge soldering station is a reliable product that was designed be a good universal soldering tool for all the types of electronic components on the market. It can solder everything from the tiny sot23 SMD components up to the largest thru </w:t>
      </w:r>
      <w:proofErr w:type="gramStart"/>
      <w:r>
        <w:rPr>
          <w:lang w:val="en-AU"/>
        </w:rPr>
        <w:t>hole</w:t>
      </w:r>
      <w:proofErr w:type="gramEnd"/>
      <w:r>
        <w:rPr>
          <w:lang w:val="en-AU"/>
        </w:rPr>
        <w:t xml:space="preserve"> terminals and wire lugs. Speed of reaction, </w:t>
      </w:r>
      <w:r w:rsidR="005C510C">
        <w:rPr>
          <w:lang w:val="en-AU"/>
        </w:rPr>
        <w:t xml:space="preserve">precision, long lasting life, configurability, good human interface and low power consumption are only a few key features of this product. </w:t>
      </w:r>
    </w:p>
    <w:p w:rsidR="005C510C" w:rsidRDefault="005C510C" w:rsidP="005C510C">
      <w:pPr>
        <w:spacing w:after="0" w:line="240" w:lineRule="auto"/>
        <w:rPr>
          <w:lang w:val="en-AU"/>
        </w:rPr>
      </w:pPr>
    </w:p>
    <w:p w:rsidR="005C510C" w:rsidRDefault="001354CB" w:rsidP="001354CB">
      <w:pPr>
        <w:pStyle w:val="Heading2"/>
        <w:rPr>
          <w:lang w:val="en-AU"/>
        </w:rPr>
      </w:pPr>
      <w:bookmarkStart w:id="1" w:name="_Toc515463030"/>
      <w:r>
        <w:rPr>
          <w:lang w:val="en-AU"/>
        </w:rPr>
        <w:t>Abbreviations</w:t>
      </w:r>
      <w:bookmarkEnd w:id="1"/>
    </w:p>
    <w:tbl>
      <w:tblPr>
        <w:tblStyle w:val="TableGrid"/>
        <w:tblW w:w="0" w:type="auto"/>
        <w:jc w:val="center"/>
        <w:tblLook w:val="04A0" w:firstRow="1" w:lastRow="0" w:firstColumn="1" w:lastColumn="0" w:noHBand="0" w:noVBand="1"/>
      </w:tblPr>
      <w:tblGrid>
        <w:gridCol w:w="1526"/>
        <w:gridCol w:w="5953"/>
      </w:tblGrid>
      <w:tr w:rsidR="001354CB" w:rsidTr="00A85876">
        <w:trPr>
          <w:jc w:val="center"/>
        </w:trPr>
        <w:tc>
          <w:tcPr>
            <w:tcW w:w="1526" w:type="dxa"/>
          </w:tcPr>
          <w:p w:rsidR="001354CB" w:rsidRDefault="001354CB" w:rsidP="005C510C">
            <w:pPr>
              <w:rPr>
                <w:lang w:val="en-AU"/>
              </w:rPr>
            </w:pPr>
            <w:r>
              <w:rPr>
                <w:lang w:val="en-AU"/>
              </w:rPr>
              <w:t>MCU</w:t>
            </w:r>
          </w:p>
        </w:tc>
        <w:tc>
          <w:tcPr>
            <w:tcW w:w="5953" w:type="dxa"/>
          </w:tcPr>
          <w:p w:rsidR="001354CB" w:rsidRDefault="001354CB" w:rsidP="005C510C">
            <w:pPr>
              <w:rPr>
                <w:lang w:val="en-AU"/>
              </w:rPr>
            </w:pPr>
            <w:r>
              <w:rPr>
                <w:lang w:val="en-AU"/>
              </w:rPr>
              <w:t>Microcontroller Unit</w:t>
            </w:r>
          </w:p>
        </w:tc>
      </w:tr>
      <w:tr w:rsidR="001354CB" w:rsidTr="00A85876">
        <w:trPr>
          <w:jc w:val="center"/>
        </w:trPr>
        <w:tc>
          <w:tcPr>
            <w:tcW w:w="1526" w:type="dxa"/>
          </w:tcPr>
          <w:p w:rsidR="001354CB" w:rsidRDefault="001354CB" w:rsidP="005C510C">
            <w:pPr>
              <w:rPr>
                <w:lang w:val="en-AU"/>
              </w:rPr>
            </w:pPr>
            <w:r>
              <w:rPr>
                <w:lang w:val="en-AU"/>
              </w:rPr>
              <w:t>t12</w:t>
            </w:r>
          </w:p>
        </w:tc>
        <w:tc>
          <w:tcPr>
            <w:tcW w:w="5953" w:type="dxa"/>
          </w:tcPr>
          <w:p w:rsidR="001354CB" w:rsidRDefault="00950A21" w:rsidP="005C510C">
            <w:pPr>
              <w:rPr>
                <w:lang w:val="en-AU"/>
              </w:rPr>
            </w:pPr>
            <w:r>
              <w:rPr>
                <w:lang w:val="en-AU"/>
              </w:rPr>
              <w:t xml:space="preserve">Tip type </w:t>
            </w:r>
          </w:p>
        </w:tc>
      </w:tr>
      <w:tr w:rsidR="001354CB" w:rsidTr="00A85876">
        <w:trPr>
          <w:jc w:val="center"/>
        </w:trPr>
        <w:tc>
          <w:tcPr>
            <w:tcW w:w="1526" w:type="dxa"/>
          </w:tcPr>
          <w:p w:rsidR="001354CB" w:rsidRDefault="00950A21" w:rsidP="005C510C">
            <w:pPr>
              <w:rPr>
                <w:lang w:val="en-AU"/>
              </w:rPr>
            </w:pPr>
            <w:r>
              <w:rPr>
                <w:lang w:val="en-AU"/>
              </w:rPr>
              <w:t>ROM</w:t>
            </w:r>
          </w:p>
        </w:tc>
        <w:tc>
          <w:tcPr>
            <w:tcW w:w="5953" w:type="dxa"/>
          </w:tcPr>
          <w:p w:rsidR="001354CB" w:rsidRDefault="00950A21" w:rsidP="005C510C">
            <w:pPr>
              <w:rPr>
                <w:lang w:val="en-AU"/>
              </w:rPr>
            </w:pPr>
            <w:r>
              <w:rPr>
                <w:lang w:val="en-AU"/>
              </w:rPr>
              <w:t>Permanent flash memory with electronic erase</w:t>
            </w:r>
          </w:p>
        </w:tc>
      </w:tr>
      <w:tr w:rsidR="001354CB" w:rsidTr="00A85876">
        <w:trPr>
          <w:jc w:val="center"/>
        </w:trPr>
        <w:tc>
          <w:tcPr>
            <w:tcW w:w="1526" w:type="dxa"/>
          </w:tcPr>
          <w:p w:rsidR="00950A21" w:rsidRDefault="00950A21" w:rsidP="005C510C">
            <w:pPr>
              <w:rPr>
                <w:lang w:val="en-AU"/>
              </w:rPr>
            </w:pPr>
            <w:r>
              <w:rPr>
                <w:lang w:val="en-AU"/>
              </w:rPr>
              <w:t>RAM</w:t>
            </w:r>
          </w:p>
        </w:tc>
        <w:tc>
          <w:tcPr>
            <w:tcW w:w="5953" w:type="dxa"/>
          </w:tcPr>
          <w:p w:rsidR="001354CB" w:rsidRDefault="00950A21" w:rsidP="005C510C">
            <w:pPr>
              <w:rPr>
                <w:lang w:val="en-AU"/>
              </w:rPr>
            </w:pPr>
            <w:r>
              <w:rPr>
                <w:lang w:val="en-AU"/>
              </w:rPr>
              <w:t>Random Access memory</w:t>
            </w:r>
          </w:p>
        </w:tc>
      </w:tr>
      <w:tr w:rsidR="001354CB" w:rsidTr="00A85876">
        <w:trPr>
          <w:jc w:val="center"/>
        </w:trPr>
        <w:tc>
          <w:tcPr>
            <w:tcW w:w="1526" w:type="dxa"/>
          </w:tcPr>
          <w:p w:rsidR="001354CB" w:rsidRDefault="00950A21" w:rsidP="005C510C">
            <w:pPr>
              <w:rPr>
                <w:lang w:val="en-AU"/>
              </w:rPr>
            </w:pPr>
            <w:r>
              <w:rPr>
                <w:lang w:val="en-AU"/>
              </w:rPr>
              <w:t>HW</w:t>
            </w:r>
          </w:p>
        </w:tc>
        <w:tc>
          <w:tcPr>
            <w:tcW w:w="5953" w:type="dxa"/>
          </w:tcPr>
          <w:p w:rsidR="001354CB" w:rsidRDefault="00950A21" w:rsidP="005C510C">
            <w:pPr>
              <w:rPr>
                <w:lang w:val="en-AU"/>
              </w:rPr>
            </w:pPr>
            <w:r>
              <w:rPr>
                <w:lang w:val="en-AU"/>
              </w:rPr>
              <w:t>Hardware</w:t>
            </w:r>
          </w:p>
        </w:tc>
      </w:tr>
      <w:tr w:rsidR="00950A21" w:rsidTr="00A85876">
        <w:trPr>
          <w:jc w:val="center"/>
        </w:trPr>
        <w:tc>
          <w:tcPr>
            <w:tcW w:w="1526" w:type="dxa"/>
          </w:tcPr>
          <w:p w:rsidR="00950A21" w:rsidRDefault="00950A21" w:rsidP="005C510C">
            <w:pPr>
              <w:rPr>
                <w:lang w:val="en-AU"/>
              </w:rPr>
            </w:pPr>
            <w:r>
              <w:rPr>
                <w:lang w:val="en-AU"/>
              </w:rPr>
              <w:t>SW</w:t>
            </w:r>
          </w:p>
        </w:tc>
        <w:tc>
          <w:tcPr>
            <w:tcW w:w="5953" w:type="dxa"/>
          </w:tcPr>
          <w:p w:rsidR="00950A21" w:rsidRDefault="00950A21" w:rsidP="005C510C">
            <w:pPr>
              <w:rPr>
                <w:lang w:val="en-AU"/>
              </w:rPr>
            </w:pPr>
            <w:r>
              <w:rPr>
                <w:lang w:val="en-AU"/>
              </w:rPr>
              <w:t>Software</w:t>
            </w:r>
          </w:p>
        </w:tc>
      </w:tr>
      <w:tr w:rsidR="00950A21" w:rsidTr="00A85876">
        <w:trPr>
          <w:jc w:val="center"/>
        </w:trPr>
        <w:tc>
          <w:tcPr>
            <w:tcW w:w="1526" w:type="dxa"/>
          </w:tcPr>
          <w:p w:rsidR="00950A21" w:rsidRDefault="00950A21" w:rsidP="005C510C">
            <w:pPr>
              <w:rPr>
                <w:lang w:val="en-AU"/>
              </w:rPr>
            </w:pPr>
            <w:r>
              <w:rPr>
                <w:lang w:val="en-AU"/>
              </w:rPr>
              <w:t>SMD</w:t>
            </w:r>
          </w:p>
        </w:tc>
        <w:tc>
          <w:tcPr>
            <w:tcW w:w="5953" w:type="dxa"/>
          </w:tcPr>
          <w:p w:rsidR="00950A21" w:rsidRDefault="00950A21" w:rsidP="005C510C">
            <w:pPr>
              <w:rPr>
                <w:lang w:val="en-AU"/>
              </w:rPr>
            </w:pPr>
            <w:r>
              <w:rPr>
                <w:lang w:val="en-AU"/>
              </w:rPr>
              <w:t>Surface mount device</w:t>
            </w:r>
          </w:p>
        </w:tc>
      </w:tr>
      <w:tr w:rsidR="00950A21" w:rsidTr="00A85876">
        <w:trPr>
          <w:jc w:val="center"/>
        </w:trPr>
        <w:tc>
          <w:tcPr>
            <w:tcW w:w="1526" w:type="dxa"/>
          </w:tcPr>
          <w:p w:rsidR="00950A21" w:rsidRDefault="00950A21" w:rsidP="005C510C">
            <w:pPr>
              <w:rPr>
                <w:lang w:val="en-AU"/>
              </w:rPr>
            </w:pPr>
            <w:r>
              <w:rPr>
                <w:lang w:val="en-AU"/>
              </w:rPr>
              <w:t>LCD</w:t>
            </w:r>
          </w:p>
        </w:tc>
        <w:tc>
          <w:tcPr>
            <w:tcW w:w="5953" w:type="dxa"/>
          </w:tcPr>
          <w:p w:rsidR="00950A21" w:rsidRDefault="00950A21" w:rsidP="005C510C">
            <w:pPr>
              <w:rPr>
                <w:lang w:val="en-AU"/>
              </w:rPr>
            </w:pPr>
            <w:r>
              <w:rPr>
                <w:lang w:val="en-AU"/>
              </w:rPr>
              <w:t xml:space="preserve">Liquid crystal display </w:t>
            </w:r>
          </w:p>
        </w:tc>
      </w:tr>
      <w:tr w:rsidR="00950A21" w:rsidTr="00A85876">
        <w:trPr>
          <w:jc w:val="center"/>
        </w:trPr>
        <w:tc>
          <w:tcPr>
            <w:tcW w:w="1526" w:type="dxa"/>
          </w:tcPr>
          <w:p w:rsidR="00950A21" w:rsidRDefault="00950A21" w:rsidP="005C510C">
            <w:pPr>
              <w:rPr>
                <w:lang w:val="en-AU"/>
              </w:rPr>
            </w:pPr>
            <w:r>
              <w:rPr>
                <w:lang w:val="en-AU"/>
              </w:rPr>
              <w:t>Min</w:t>
            </w:r>
          </w:p>
        </w:tc>
        <w:tc>
          <w:tcPr>
            <w:tcW w:w="5953" w:type="dxa"/>
          </w:tcPr>
          <w:p w:rsidR="00950A21" w:rsidRDefault="00A85876" w:rsidP="005C510C">
            <w:pPr>
              <w:rPr>
                <w:lang w:val="en-AU"/>
              </w:rPr>
            </w:pPr>
            <w:r>
              <w:rPr>
                <w:lang w:val="en-AU"/>
              </w:rPr>
              <w:t>Minimum</w:t>
            </w:r>
          </w:p>
        </w:tc>
      </w:tr>
      <w:tr w:rsidR="00950A21" w:rsidTr="00A85876">
        <w:trPr>
          <w:jc w:val="center"/>
        </w:trPr>
        <w:tc>
          <w:tcPr>
            <w:tcW w:w="1526" w:type="dxa"/>
          </w:tcPr>
          <w:p w:rsidR="00950A21" w:rsidRDefault="00950A21" w:rsidP="005C510C">
            <w:pPr>
              <w:rPr>
                <w:lang w:val="en-AU"/>
              </w:rPr>
            </w:pPr>
            <w:r>
              <w:rPr>
                <w:lang w:val="en-AU"/>
              </w:rPr>
              <w:t>Max</w:t>
            </w:r>
          </w:p>
        </w:tc>
        <w:tc>
          <w:tcPr>
            <w:tcW w:w="5953" w:type="dxa"/>
          </w:tcPr>
          <w:p w:rsidR="00950A21" w:rsidRDefault="00A85876" w:rsidP="005C510C">
            <w:pPr>
              <w:rPr>
                <w:lang w:val="en-AU"/>
              </w:rPr>
            </w:pPr>
            <w:r>
              <w:rPr>
                <w:lang w:val="en-AU"/>
              </w:rPr>
              <w:t>Maximum</w:t>
            </w:r>
          </w:p>
        </w:tc>
      </w:tr>
      <w:tr w:rsidR="00950A21" w:rsidTr="00A85876">
        <w:trPr>
          <w:jc w:val="center"/>
        </w:trPr>
        <w:tc>
          <w:tcPr>
            <w:tcW w:w="1526" w:type="dxa"/>
          </w:tcPr>
          <w:p w:rsidR="00950A21" w:rsidRDefault="00950A21" w:rsidP="005C510C">
            <w:pPr>
              <w:rPr>
                <w:lang w:val="en-AU"/>
              </w:rPr>
            </w:pPr>
            <w:proofErr w:type="spellStart"/>
            <w:r>
              <w:rPr>
                <w:lang w:val="en-AU"/>
              </w:rPr>
              <w:t>Typ</w:t>
            </w:r>
            <w:proofErr w:type="spellEnd"/>
          </w:p>
        </w:tc>
        <w:tc>
          <w:tcPr>
            <w:tcW w:w="5953" w:type="dxa"/>
          </w:tcPr>
          <w:p w:rsidR="00950A21" w:rsidRDefault="00A85876" w:rsidP="005C510C">
            <w:pPr>
              <w:rPr>
                <w:lang w:val="en-AU"/>
              </w:rPr>
            </w:pPr>
            <w:r>
              <w:rPr>
                <w:lang w:val="en-AU"/>
              </w:rPr>
              <w:t>Typical</w:t>
            </w:r>
          </w:p>
        </w:tc>
      </w:tr>
      <w:tr w:rsidR="00950A21" w:rsidTr="00A85876">
        <w:trPr>
          <w:jc w:val="center"/>
        </w:trPr>
        <w:tc>
          <w:tcPr>
            <w:tcW w:w="1526" w:type="dxa"/>
          </w:tcPr>
          <w:p w:rsidR="00950A21" w:rsidRDefault="00950A21" w:rsidP="005C510C">
            <w:pPr>
              <w:rPr>
                <w:lang w:val="en-AU"/>
              </w:rPr>
            </w:pPr>
            <w:r>
              <w:rPr>
                <w:lang w:val="en-AU"/>
              </w:rPr>
              <w:t>PCB</w:t>
            </w:r>
          </w:p>
        </w:tc>
        <w:tc>
          <w:tcPr>
            <w:tcW w:w="5953" w:type="dxa"/>
          </w:tcPr>
          <w:p w:rsidR="00950A21" w:rsidRDefault="00A85876" w:rsidP="005C510C">
            <w:pPr>
              <w:rPr>
                <w:lang w:val="en-AU"/>
              </w:rPr>
            </w:pPr>
            <w:r>
              <w:rPr>
                <w:lang w:val="en-AU"/>
              </w:rPr>
              <w:t>Printed Circuit Board</w:t>
            </w:r>
          </w:p>
        </w:tc>
      </w:tr>
      <w:tr w:rsidR="00950A21" w:rsidTr="00A85876">
        <w:trPr>
          <w:jc w:val="center"/>
        </w:trPr>
        <w:tc>
          <w:tcPr>
            <w:tcW w:w="1526" w:type="dxa"/>
          </w:tcPr>
          <w:p w:rsidR="00950A21" w:rsidRDefault="00950A21" w:rsidP="005C510C">
            <w:pPr>
              <w:rPr>
                <w:lang w:val="en-AU"/>
              </w:rPr>
            </w:pPr>
            <w:proofErr w:type="spellStart"/>
            <w:r>
              <w:rPr>
                <w:lang w:val="en-AU"/>
              </w:rPr>
              <w:t>Ovr</w:t>
            </w:r>
            <w:proofErr w:type="spellEnd"/>
          </w:p>
        </w:tc>
        <w:tc>
          <w:tcPr>
            <w:tcW w:w="5953" w:type="dxa"/>
          </w:tcPr>
          <w:p w:rsidR="00950A21" w:rsidRDefault="00A85876" w:rsidP="005C510C">
            <w:pPr>
              <w:rPr>
                <w:lang w:val="en-AU"/>
              </w:rPr>
            </w:pPr>
            <w:r>
              <w:rPr>
                <w:lang w:val="en-AU"/>
              </w:rPr>
              <w:t>Over</w:t>
            </w:r>
          </w:p>
        </w:tc>
      </w:tr>
      <w:tr w:rsidR="00950A21" w:rsidTr="00A85876">
        <w:trPr>
          <w:jc w:val="center"/>
        </w:trPr>
        <w:tc>
          <w:tcPr>
            <w:tcW w:w="1526" w:type="dxa"/>
          </w:tcPr>
          <w:p w:rsidR="00950A21" w:rsidRDefault="00950A21" w:rsidP="005C510C">
            <w:pPr>
              <w:rPr>
                <w:lang w:val="en-AU"/>
              </w:rPr>
            </w:pPr>
            <w:r>
              <w:rPr>
                <w:lang w:val="en-AU"/>
              </w:rPr>
              <w:t>Err</w:t>
            </w:r>
          </w:p>
        </w:tc>
        <w:tc>
          <w:tcPr>
            <w:tcW w:w="5953" w:type="dxa"/>
          </w:tcPr>
          <w:p w:rsidR="00950A21" w:rsidRDefault="00A85876" w:rsidP="005C510C">
            <w:pPr>
              <w:rPr>
                <w:lang w:val="en-AU"/>
              </w:rPr>
            </w:pPr>
            <w:r>
              <w:rPr>
                <w:lang w:val="en-AU"/>
              </w:rPr>
              <w:t>Error</w:t>
            </w:r>
          </w:p>
        </w:tc>
      </w:tr>
      <w:tr w:rsidR="00950A21" w:rsidTr="00A85876">
        <w:trPr>
          <w:jc w:val="center"/>
        </w:trPr>
        <w:tc>
          <w:tcPr>
            <w:tcW w:w="1526" w:type="dxa"/>
          </w:tcPr>
          <w:p w:rsidR="00950A21" w:rsidRDefault="00A85876" w:rsidP="005C510C">
            <w:pPr>
              <w:rPr>
                <w:lang w:val="en-AU"/>
              </w:rPr>
            </w:pPr>
            <w:r>
              <w:rPr>
                <w:lang w:val="en-AU"/>
              </w:rPr>
              <w:t>HSD</w:t>
            </w:r>
          </w:p>
        </w:tc>
        <w:tc>
          <w:tcPr>
            <w:tcW w:w="5953" w:type="dxa"/>
          </w:tcPr>
          <w:p w:rsidR="00950A21" w:rsidRDefault="00A85876" w:rsidP="005C510C">
            <w:pPr>
              <w:rPr>
                <w:lang w:val="en-AU"/>
              </w:rPr>
            </w:pPr>
            <w:r>
              <w:rPr>
                <w:lang w:val="en-AU"/>
              </w:rPr>
              <w:t>High side driver</w:t>
            </w:r>
          </w:p>
        </w:tc>
      </w:tr>
    </w:tbl>
    <w:p w:rsidR="001354CB" w:rsidRDefault="001354CB" w:rsidP="005C510C">
      <w:pPr>
        <w:spacing w:after="0" w:line="240" w:lineRule="auto"/>
        <w:rPr>
          <w:lang w:val="en-AU"/>
        </w:rPr>
      </w:pPr>
    </w:p>
    <w:p w:rsidR="00E640AD" w:rsidRDefault="00E640AD">
      <w:pPr>
        <w:rPr>
          <w:rFonts w:asciiTheme="majorHAnsi" w:eastAsiaTheme="majorEastAsia" w:hAnsiTheme="majorHAnsi" w:cstheme="majorBidi"/>
          <w:b/>
          <w:bCs/>
          <w:color w:val="4F81BD" w:themeColor="accent1"/>
          <w:sz w:val="26"/>
          <w:szCs w:val="26"/>
          <w:lang w:val="en-AU"/>
        </w:rPr>
      </w:pPr>
      <w:bookmarkStart w:id="2" w:name="_Toc515463031"/>
      <w:r>
        <w:rPr>
          <w:lang w:val="en-AU"/>
        </w:rPr>
        <w:br w:type="page"/>
      </w:r>
    </w:p>
    <w:p w:rsidR="005C510C" w:rsidRDefault="005C510C" w:rsidP="001354CB">
      <w:pPr>
        <w:pStyle w:val="Heading2"/>
        <w:rPr>
          <w:lang w:val="en-AU"/>
        </w:rPr>
      </w:pPr>
      <w:bookmarkStart w:id="3" w:name="_GoBack"/>
      <w:bookmarkEnd w:id="3"/>
      <w:r>
        <w:rPr>
          <w:lang w:val="en-AU"/>
        </w:rPr>
        <w:lastRenderedPageBreak/>
        <w:t>Component parts</w:t>
      </w:r>
      <w:bookmarkEnd w:id="2"/>
    </w:p>
    <w:p w:rsidR="005C510C" w:rsidRDefault="005C510C" w:rsidP="005C510C">
      <w:pPr>
        <w:spacing w:after="0" w:line="240" w:lineRule="auto"/>
        <w:rPr>
          <w:lang w:val="en-AU"/>
        </w:rPr>
      </w:pPr>
    </w:p>
    <w:p w:rsidR="005C510C" w:rsidRDefault="00D20B5F" w:rsidP="00D20B5F">
      <w:pPr>
        <w:pStyle w:val="ListParagraph"/>
        <w:numPr>
          <w:ilvl w:val="0"/>
          <w:numId w:val="2"/>
        </w:numPr>
        <w:spacing w:after="0" w:line="240" w:lineRule="auto"/>
        <w:rPr>
          <w:lang w:val="en-AU"/>
        </w:rPr>
      </w:pPr>
      <w:r>
        <w:rPr>
          <w:lang w:val="en-AU"/>
        </w:rPr>
        <w:t>Input power adapter connector</w:t>
      </w:r>
    </w:p>
    <w:p w:rsidR="00D20B5F" w:rsidRDefault="00D20B5F" w:rsidP="00D20B5F">
      <w:pPr>
        <w:pStyle w:val="ListParagraph"/>
        <w:numPr>
          <w:ilvl w:val="0"/>
          <w:numId w:val="2"/>
        </w:numPr>
        <w:spacing w:after="0" w:line="240" w:lineRule="auto"/>
        <w:rPr>
          <w:lang w:val="en-AU"/>
        </w:rPr>
      </w:pPr>
      <w:r>
        <w:rPr>
          <w:lang w:val="en-AU"/>
        </w:rPr>
        <w:t>Aviator plug for connecting the tip handle</w:t>
      </w:r>
    </w:p>
    <w:p w:rsidR="00D20B5F" w:rsidRDefault="00D20B5F" w:rsidP="00D20B5F">
      <w:pPr>
        <w:pStyle w:val="ListParagraph"/>
        <w:numPr>
          <w:ilvl w:val="0"/>
          <w:numId w:val="2"/>
        </w:numPr>
        <w:spacing w:after="0" w:line="240" w:lineRule="auto"/>
        <w:rPr>
          <w:lang w:val="en-AU"/>
        </w:rPr>
      </w:pPr>
      <w:r>
        <w:rPr>
          <w:lang w:val="en-AU"/>
        </w:rPr>
        <w:t>Case screws</w:t>
      </w:r>
    </w:p>
    <w:p w:rsidR="00D20B5F" w:rsidRDefault="00D20B5F" w:rsidP="00D20B5F">
      <w:pPr>
        <w:pStyle w:val="ListParagraph"/>
        <w:numPr>
          <w:ilvl w:val="0"/>
          <w:numId w:val="2"/>
        </w:numPr>
        <w:spacing w:after="0" w:line="240" w:lineRule="auto"/>
        <w:rPr>
          <w:lang w:val="en-AU"/>
        </w:rPr>
      </w:pPr>
      <w:r>
        <w:rPr>
          <w:lang w:val="en-AU"/>
        </w:rPr>
        <w:t>Case</w:t>
      </w:r>
    </w:p>
    <w:p w:rsidR="00D20B5F" w:rsidRDefault="00D20B5F" w:rsidP="00D20B5F">
      <w:pPr>
        <w:pStyle w:val="ListParagraph"/>
        <w:numPr>
          <w:ilvl w:val="0"/>
          <w:numId w:val="2"/>
        </w:numPr>
        <w:spacing w:after="0" w:line="240" w:lineRule="auto"/>
        <w:rPr>
          <w:lang w:val="en-AU"/>
        </w:rPr>
      </w:pPr>
      <w:r>
        <w:rPr>
          <w:lang w:val="en-AU"/>
        </w:rPr>
        <w:t>Rotary encoder knob</w:t>
      </w:r>
    </w:p>
    <w:p w:rsidR="00D20B5F" w:rsidRPr="00D20B5F" w:rsidRDefault="00D20B5F" w:rsidP="00D20B5F">
      <w:pPr>
        <w:pStyle w:val="ListParagraph"/>
        <w:numPr>
          <w:ilvl w:val="0"/>
          <w:numId w:val="2"/>
        </w:numPr>
        <w:spacing w:after="0" w:line="240" w:lineRule="auto"/>
        <w:rPr>
          <w:lang w:val="en-AU"/>
        </w:rPr>
      </w:pPr>
      <w:r>
        <w:rPr>
          <w:lang w:val="en-AU"/>
        </w:rPr>
        <w:t>LCD display</w:t>
      </w:r>
    </w:p>
    <w:p w:rsidR="005C510C" w:rsidRDefault="00D20B5F" w:rsidP="00D20B5F">
      <w:pPr>
        <w:spacing w:after="0" w:line="240" w:lineRule="auto"/>
        <w:jc w:val="center"/>
        <w:rPr>
          <w:lang w:val="en-AU"/>
        </w:rPr>
      </w:pPr>
      <w:r>
        <w:rPr>
          <w:noProof/>
        </w:rPr>
        <w:drawing>
          <wp:inline distT="0" distB="0" distL="0" distR="0">
            <wp:extent cx="3167460" cy="356136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7460" cy="3561362"/>
                    </a:xfrm>
                    <a:prstGeom prst="rect">
                      <a:avLst/>
                    </a:prstGeom>
                    <a:noFill/>
                    <a:ln>
                      <a:noFill/>
                    </a:ln>
                  </pic:spPr>
                </pic:pic>
              </a:graphicData>
            </a:graphic>
          </wp:inline>
        </w:drawing>
      </w:r>
    </w:p>
    <w:p w:rsidR="00D20B5F" w:rsidRDefault="00D20B5F" w:rsidP="00D20B5F">
      <w:pPr>
        <w:spacing w:after="0" w:line="240" w:lineRule="auto"/>
        <w:jc w:val="center"/>
        <w:rPr>
          <w:lang w:val="en-AU"/>
        </w:rPr>
      </w:pPr>
    </w:p>
    <w:p w:rsidR="00D20B5F" w:rsidRDefault="00D20B5F">
      <w:pPr>
        <w:rPr>
          <w:rFonts w:asciiTheme="majorHAnsi" w:eastAsiaTheme="majorEastAsia" w:hAnsiTheme="majorHAnsi" w:cstheme="majorBidi"/>
          <w:b/>
          <w:bCs/>
          <w:color w:val="4F81BD" w:themeColor="accent1"/>
          <w:sz w:val="26"/>
          <w:szCs w:val="26"/>
          <w:lang w:val="en-AU"/>
        </w:rPr>
      </w:pPr>
      <w:r>
        <w:rPr>
          <w:lang w:val="en-AU"/>
        </w:rPr>
        <w:br w:type="page"/>
      </w:r>
    </w:p>
    <w:p w:rsidR="002E1A9C" w:rsidRDefault="002E1A9C" w:rsidP="002E1A9C">
      <w:pPr>
        <w:pStyle w:val="Heading2"/>
        <w:rPr>
          <w:lang w:val="en-AU"/>
        </w:rPr>
      </w:pPr>
      <w:bookmarkStart w:id="4" w:name="_Toc515463032"/>
      <w:r>
        <w:rPr>
          <w:lang w:val="en-AU"/>
        </w:rPr>
        <w:lastRenderedPageBreak/>
        <w:t>Absolute maximum ratings</w:t>
      </w:r>
      <w:bookmarkEnd w:id="4"/>
    </w:p>
    <w:p w:rsidR="002E1A9C" w:rsidRDefault="002E1A9C" w:rsidP="005C510C">
      <w:pPr>
        <w:spacing w:after="0" w:line="240" w:lineRule="auto"/>
        <w:rPr>
          <w:lang w:val="en-AU"/>
        </w:rPr>
      </w:pPr>
    </w:p>
    <w:tbl>
      <w:tblPr>
        <w:tblStyle w:val="TableGrid"/>
        <w:tblW w:w="0" w:type="auto"/>
        <w:jc w:val="center"/>
        <w:tblLook w:val="04A0" w:firstRow="1" w:lastRow="0" w:firstColumn="1" w:lastColumn="0" w:noHBand="0" w:noVBand="1"/>
      </w:tblPr>
      <w:tblGrid>
        <w:gridCol w:w="3192"/>
        <w:gridCol w:w="1013"/>
        <w:gridCol w:w="1076"/>
        <w:gridCol w:w="1103"/>
        <w:gridCol w:w="649"/>
        <w:gridCol w:w="2543"/>
      </w:tblGrid>
      <w:tr w:rsidR="002E1A9C" w:rsidTr="008B6325">
        <w:trPr>
          <w:trHeight w:val="457"/>
          <w:jc w:val="center"/>
        </w:trPr>
        <w:tc>
          <w:tcPr>
            <w:tcW w:w="3192" w:type="dxa"/>
            <w:vAlign w:val="center"/>
          </w:tcPr>
          <w:p w:rsidR="002E1A9C" w:rsidRPr="00110A18" w:rsidRDefault="002E1A9C" w:rsidP="008B6325">
            <w:pPr>
              <w:jc w:val="center"/>
              <w:rPr>
                <w:b/>
                <w:lang w:val="en-AU"/>
              </w:rPr>
            </w:pPr>
          </w:p>
        </w:tc>
        <w:tc>
          <w:tcPr>
            <w:tcW w:w="1013" w:type="dxa"/>
            <w:vAlign w:val="center"/>
          </w:tcPr>
          <w:p w:rsidR="002E1A9C" w:rsidRPr="00110A18" w:rsidRDefault="002E1A9C" w:rsidP="008B6325">
            <w:pPr>
              <w:jc w:val="center"/>
              <w:rPr>
                <w:b/>
                <w:lang w:val="en-AU"/>
              </w:rPr>
            </w:pPr>
            <w:r w:rsidRPr="00110A18">
              <w:rPr>
                <w:b/>
                <w:lang w:val="en-AU"/>
              </w:rPr>
              <w:t>Min</w:t>
            </w:r>
          </w:p>
        </w:tc>
        <w:tc>
          <w:tcPr>
            <w:tcW w:w="1076" w:type="dxa"/>
            <w:vAlign w:val="center"/>
          </w:tcPr>
          <w:p w:rsidR="002E1A9C" w:rsidRPr="00110A18" w:rsidRDefault="002E1A9C" w:rsidP="008B6325">
            <w:pPr>
              <w:jc w:val="center"/>
              <w:rPr>
                <w:b/>
                <w:lang w:val="en-AU"/>
              </w:rPr>
            </w:pPr>
            <w:proofErr w:type="spellStart"/>
            <w:r w:rsidRPr="00110A18">
              <w:rPr>
                <w:b/>
                <w:lang w:val="en-AU"/>
              </w:rPr>
              <w:t>Typ</w:t>
            </w:r>
            <w:proofErr w:type="spellEnd"/>
          </w:p>
        </w:tc>
        <w:tc>
          <w:tcPr>
            <w:tcW w:w="1103" w:type="dxa"/>
            <w:vAlign w:val="center"/>
          </w:tcPr>
          <w:p w:rsidR="002E1A9C" w:rsidRPr="00110A18" w:rsidRDefault="002E1A9C" w:rsidP="008B6325">
            <w:pPr>
              <w:jc w:val="center"/>
              <w:rPr>
                <w:b/>
                <w:lang w:val="en-AU"/>
              </w:rPr>
            </w:pPr>
            <w:r w:rsidRPr="00110A18">
              <w:rPr>
                <w:b/>
                <w:lang w:val="en-AU"/>
              </w:rPr>
              <w:t>Max</w:t>
            </w:r>
          </w:p>
        </w:tc>
        <w:tc>
          <w:tcPr>
            <w:tcW w:w="649" w:type="dxa"/>
            <w:vAlign w:val="center"/>
          </w:tcPr>
          <w:p w:rsidR="002E1A9C" w:rsidRPr="00110A18" w:rsidRDefault="002E1A9C" w:rsidP="008B6325">
            <w:pPr>
              <w:jc w:val="center"/>
              <w:rPr>
                <w:b/>
                <w:lang w:val="en-AU"/>
              </w:rPr>
            </w:pPr>
            <w:r w:rsidRPr="00110A18">
              <w:rPr>
                <w:b/>
                <w:lang w:val="en-AU"/>
              </w:rPr>
              <w:t>Unit</w:t>
            </w:r>
          </w:p>
        </w:tc>
        <w:tc>
          <w:tcPr>
            <w:tcW w:w="2543" w:type="dxa"/>
            <w:vAlign w:val="center"/>
          </w:tcPr>
          <w:p w:rsidR="002E1A9C" w:rsidRPr="00110A18" w:rsidRDefault="005F0EE3" w:rsidP="008B6325">
            <w:pPr>
              <w:jc w:val="center"/>
              <w:rPr>
                <w:b/>
                <w:lang w:val="en-AU"/>
              </w:rPr>
            </w:pPr>
            <w:r w:rsidRPr="00110A18">
              <w:rPr>
                <w:b/>
                <w:lang w:val="en-AU"/>
              </w:rPr>
              <w:t xml:space="preserve">Comment </w:t>
            </w:r>
          </w:p>
        </w:tc>
      </w:tr>
      <w:tr w:rsidR="002E1A9C" w:rsidTr="008B6325">
        <w:trPr>
          <w:jc w:val="center"/>
        </w:trPr>
        <w:tc>
          <w:tcPr>
            <w:tcW w:w="3192" w:type="dxa"/>
            <w:vAlign w:val="center"/>
          </w:tcPr>
          <w:p w:rsidR="002E1A9C" w:rsidRPr="00110A18" w:rsidRDefault="005F0EE3" w:rsidP="008B6325">
            <w:pPr>
              <w:jc w:val="center"/>
              <w:rPr>
                <w:sz w:val="16"/>
                <w:lang w:val="en-AU"/>
              </w:rPr>
            </w:pPr>
            <w:r w:rsidRPr="00110A18">
              <w:rPr>
                <w:sz w:val="16"/>
                <w:lang w:val="en-AU"/>
              </w:rPr>
              <w:t>Absolute voltage limits</w:t>
            </w:r>
          </w:p>
        </w:tc>
        <w:tc>
          <w:tcPr>
            <w:tcW w:w="1013" w:type="dxa"/>
            <w:vAlign w:val="center"/>
          </w:tcPr>
          <w:p w:rsidR="002E1A9C" w:rsidRDefault="002E1A9C" w:rsidP="008B6325">
            <w:pPr>
              <w:jc w:val="center"/>
              <w:rPr>
                <w:lang w:val="en-AU"/>
              </w:rPr>
            </w:pPr>
            <w:r>
              <w:rPr>
                <w:lang w:val="en-AU"/>
              </w:rPr>
              <w:t>6</w:t>
            </w:r>
          </w:p>
        </w:tc>
        <w:tc>
          <w:tcPr>
            <w:tcW w:w="1076" w:type="dxa"/>
            <w:vAlign w:val="center"/>
          </w:tcPr>
          <w:p w:rsidR="002E1A9C" w:rsidRDefault="002E1A9C" w:rsidP="008B6325">
            <w:pPr>
              <w:jc w:val="center"/>
              <w:rPr>
                <w:lang w:val="en-AU"/>
              </w:rPr>
            </w:pPr>
          </w:p>
        </w:tc>
        <w:tc>
          <w:tcPr>
            <w:tcW w:w="1103" w:type="dxa"/>
            <w:vAlign w:val="center"/>
          </w:tcPr>
          <w:p w:rsidR="002E1A9C" w:rsidRDefault="002E1A9C" w:rsidP="008B6325">
            <w:pPr>
              <w:jc w:val="center"/>
              <w:rPr>
                <w:lang w:val="en-AU"/>
              </w:rPr>
            </w:pPr>
            <w:r>
              <w:rPr>
                <w:lang w:val="en-AU"/>
              </w:rPr>
              <w:t>35</w:t>
            </w:r>
          </w:p>
        </w:tc>
        <w:tc>
          <w:tcPr>
            <w:tcW w:w="649" w:type="dxa"/>
            <w:vAlign w:val="center"/>
          </w:tcPr>
          <w:p w:rsidR="002E1A9C" w:rsidRDefault="002E1A9C" w:rsidP="008B6325">
            <w:pPr>
              <w:jc w:val="center"/>
              <w:rPr>
                <w:lang w:val="en-AU"/>
              </w:rPr>
            </w:pPr>
            <w:r>
              <w:rPr>
                <w:lang w:val="en-AU"/>
              </w:rPr>
              <w:t>V</w:t>
            </w:r>
          </w:p>
        </w:tc>
        <w:tc>
          <w:tcPr>
            <w:tcW w:w="2543" w:type="dxa"/>
            <w:vAlign w:val="center"/>
          </w:tcPr>
          <w:p w:rsidR="002E1A9C" w:rsidRDefault="005F0EE3" w:rsidP="008B6325">
            <w:pPr>
              <w:jc w:val="center"/>
              <w:rPr>
                <w:lang w:val="en-AU"/>
              </w:rPr>
            </w:pPr>
            <w:r w:rsidRPr="005F0EE3">
              <w:rPr>
                <w:sz w:val="16"/>
                <w:lang w:val="en-AU"/>
              </w:rPr>
              <w:t>Will not work or be damaged outside of this limits</w:t>
            </w:r>
          </w:p>
        </w:tc>
      </w:tr>
      <w:tr w:rsidR="005F0EE3" w:rsidTr="005F0EE3">
        <w:trPr>
          <w:jc w:val="center"/>
        </w:trPr>
        <w:tc>
          <w:tcPr>
            <w:tcW w:w="3192" w:type="dxa"/>
            <w:vAlign w:val="center"/>
          </w:tcPr>
          <w:p w:rsidR="005F0EE3" w:rsidRPr="00110A18" w:rsidRDefault="005F0EE3" w:rsidP="008B6325">
            <w:pPr>
              <w:jc w:val="center"/>
              <w:rPr>
                <w:sz w:val="16"/>
                <w:lang w:val="en-AU"/>
              </w:rPr>
            </w:pPr>
            <w:r w:rsidRPr="00110A18">
              <w:rPr>
                <w:sz w:val="16"/>
                <w:lang w:val="en-AU"/>
              </w:rPr>
              <w:t>Maximum absorbed current</w:t>
            </w:r>
          </w:p>
        </w:tc>
        <w:tc>
          <w:tcPr>
            <w:tcW w:w="1013" w:type="dxa"/>
            <w:vAlign w:val="center"/>
          </w:tcPr>
          <w:p w:rsidR="005F0EE3" w:rsidRDefault="005F0EE3" w:rsidP="008B6325">
            <w:pPr>
              <w:jc w:val="center"/>
              <w:rPr>
                <w:lang w:val="en-AU"/>
              </w:rPr>
            </w:pPr>
          </w:p>
        </w:tc>
        <w:tc>
          <w:tcPr>
            <w:tcW w:w="1076" w:type="dxa"/>
            <w:vAlign w:val="center"/>
          </w:tcPr>
          <w:p w:rsidR="005F0EE3" w:rsidRDefault="005F0EE3" w:rsidP="008B6325">
            <w:pPr>
              <w:jc w:val="center"/>
              <w:rPr>
                <w:lang w:val="en-AU"/>
              </w:rPr>
            </w:pPr>
          </w:p>
        </w:tc>
        <w:tc>
          <w:tcPr>
            <w:tcW w:w="1103" w:type="dxa"/>
            <w:vAlign w:val="center"/>
          </w:tcPr>
          <w:p w:rsidR="005F0EE3" w:rsidRDefault="005F0EE3" w:rsidP="008B6325">
            <w:pPr>
              <w:jc w:val="center"/>
              <w:rPr>
                <w:lang w:val="en-AU"/>
              </w:rPr>
            </w:pPr>
            <w:r>
              <w:rPr>
                <w:lang w:val="en-AU"/>
              </w:rPr>
              <w:t>3.5</w:t>
            </w:r>
          </w:p>
        </w:tc>
        <w:tc>
          <w:tcPr>
            <w:tcW w:w="649" w:type="dxa"/>
            <w:vAlign w:val="center"/>
          </w:tcPr>
          <w:p w:rsidR="005F0EE3" w:rsidRDefault="005F0EE3" w:rsidP="008B6325">
            <w:pPr>
              <w:jc w:val="center"/>
              <w:rPr>
                <w:lang w:val="en-AU"/>
              </w:rPr>
            </w:pPr>
            <w:r>
              <w:rPr>
                <w:lang w:val="en-AU"/>
              </w:rPr>
              <w:t>A</w:t>
            </w:r>
          </w:p>
        </w:tc>
        <w:tc>
          <w:tcPr>
            <w:tcW w:w="2543" w:type="dxa"/>
            <w:vAlign w:val="center"/>
          </w:tcPr>
          <w:p w:rsidR="005F0EE3" w:rsidRDefault="005F0EE3" w:rsidP="008B6325">
            <w:pPr>
              <w:jc w:val="center"/>
              <w:rPr>
                <w:lang w:val="en-AU"/>
              </w:rPr>
            </w:pPr>
            <w:r w:rsidRPr="00110A18">
              <w:rPr>
                <w:sz w:val="16"/>
                <w:lang w:val="en-AU"/>
              </w:rPr>
              <w:t>At 35V</w:t>
            </w:r>
          </w:p>
        </w:tc>
      </w:tr>
      <w:tr w:rsidR="002E1A9C" w:rsidTr="008B6325">
        <w:trPr>
          <w:jc w:val="center"/>
        </w:trPr>
        <w:tc>
          <w:tcPr>
            <w:tcW w:w="3192" w:type="dxa"/>
            <w:vAlign w:val="center"/>
          </w:tcPr>
          <w:p w:rsidR="002E1A9C" w:rsidRPr="00110A18" w:rsidRDefault="005F0EE3" w:rsidP="008B6325">
            <w:pPr>
              <w:jc w:val="center"/>
              <w:rPr>
                <w:sz w:val="16"/>
                <w:lang w:val="en-AU"/>
              </w:rPr>
            </w:pPr>
            <w:r w:rsidRPr="00110A18">
              <w:rPr>
                <w:sz w:val="16"/>
                <w:lang w:val="en-AU"/>
              </w:rPr>
              <w:t xml:space="preserve">Storage temperature </w:t>
            </w:r>
          </w:p>
        </w:tc>
        <w:tc>
          <w:tcPr>
            <w:tcW w:w="1013" w:type="dxa"/>
            <w:vAlign w:val="center"/>
          </w:tcPr>
          <w:p w:rsidR="002E1A9C" w:rsidRDefault="005F0EE3" w:rsidP="008B6325">
            <w:pPr>
              <w:jc w:val="center"/>
              <w:rPr>
                <w:lang w:val="en-AU"/>
              </w:rPr>
            </w:pPr>
            <w:r>
              <w:rPr>
                <w:lang w:val="en-AU"/>
              </w:rPr>
              <w:t>5</w:t>
            </w:r>
          </w:p>
        </w:tc>
        <w:tc>
          <w:tcPr>
            <w:tcW w:w="1076" w:type="dxa"/>
            <w:vAlign w:val="center"/>
          </w:tcPr>
          <w:p w:rsidR="002E1A9C" w:rsidRDefault="002E1A9C" w:rsidP="008B6325">
            <w:pPr>
              <w:jc w:val="center"/>
              <w:rPr>
                <w:lang w:val="en-AU"/>
              </w:rPr>
            </w:pPr>
          </w:p>
        </w:tc>
        <w:tc>
          <w:tcPr>
            <w:tcW w:w="1103" w:type="dxa"/>
            <w:vAlign w:val="center"/>
          </w:tcPr>
          <w:p w:rsidR="002E1A9C" w:rsidRDefault="005F0EE3" w:rsidP="008B6325">
            <w:pPr>
              <w:jc w:val="center"/>
              <w:rPr>
                <w:lang w:val="en-AU"/>
              </w:rPr>
            </w:pPr>
            <w:r>
              <w:rPr>
                <w:lang w:val="en-AU"/>
              </w:rPr>
              <w:t>50</w:t>
            </w:r>
          </w:p>
        </w:tc>
        <w:tc>
          <w:tcPr>
            <w:tcW w:w="649" w:type="dxa"/>
            <w:vAlign w:val="center"/>
          </w:tcPr>
          <w:p w:rsidR="002E1A9C" w:rsidRDefault="005F0EE3" w:rsidP="008B6325">
            <w:pPr>
              <w:jc w:val="center"/>
              <w:rPr>
                <w:lang w:val="en-AU"/>
              </w:rPr>
            </w:pPr>
            <w:r>
              <w:rPr>
                <w:lang w:val="en-AU"/>
              </w:rPr>
              <w:t>⁰C</w:t>
            </w:r>
          </w:p>
        </w:tc>
        <w:tc>
          <w:tcPr>
            <w:tcW w:w="2543" w:type="dxa"/>
            <w:vAlign w:val="center"/>
          </w:tcPr>
          <w:p w:rsidR="002E1A9C" w:rsidRDefault="002E1A9C" w:rsidP="008B6325">
            <w:pPr>
              <w:jc w:val="center"/>
              <w:rPr>
                <w:lang w:val="en-AU"/>
              </w:rPr>
            </w:pPr>
          </w:p>
        </w:tc>
      </w:tr>
      <w:tr w:rsidR="00110A18" w:rsidTr="008B6325">
        <w:trPr>
          <w:jc w:val="center"/>
        </w:trPr>
        <w:tc>
          <w:tcPr>
            <w:tcW w:w="3192" w:type="dxa"/>
            <w:vAlign w:val="center"/>
          </w:tcPr>
          <w:p w:rsidR="00110A18" w:rsidRPr="00110A18" w:rsidRDefault="00110A18" w:rsidP="008B6325">
            <w:pPr>
              <w:jc w:val="center"/>
              <w:rPr>
                <w:sz w:val="16"/>
                <w:lang w:val="en-AU"/>
              </w:rPr>
            </w:pPr>
            <w:r w:rsidRPr="00110A18">
              <w:rPr>
                <w:sz w:val="16"/>
                <w:lang w:val="en-AU"/>
              </w:rPr>
              <w:t>Storage humidity</w:t>
            </w:r>
          </w:p>
        </w:tc>
        <w:tc>
          <w:tcPr>
            <w:tcW w:w="1013" w:type="dxa"/>
            <w:vAlign w:val="center"/>
          </w:tcPr>
          <w:p w:rsidR="00110A18" w:rsidRDefault="00110A18" w:rsidP="008B6325">
            <w:pPr>
              <w:jc w:val="center"/>
              <w:rPr>
                <w:lang w:val="en-AU"/>
              </w:rPr>
            </w:pPr>
            <w:r>
              <w:rPr>
                <w:lang w:val="en-AU"/>
              </w:rPr>
              <w:t>20</w:t>
            </w:r>
          </w:p>
        </w:tc>
        <w:tc>
          <w:tcPr>
            <w:tcW w:w="1076" w:type="dxa"/>
            <w:vAlign w:val="center"/>
          </w:tcPr>
          <w:p w:rsidR="00110A18" w:rsidRDefault="00110A18" w:rsidP="008B6325">
            <w:pPr>
              <w:jc w:val="center"/>
              <w:rPr>
                <w:lang w:val="en-AU"/>
              </w:rPr>
            </w:pPr>
          </w:p>
        </w:tc>
        <w:tc>
          <w:tcPr>
            <w:tcW w:w="1103" w:type="dxa"/>
            <w:vAlign w:val="center"/>
          </w:tcPr>
          <w:p w:rsidR="00110A18" w:rsidRDefault="00110A18" w:rsidP="008B6325">
            <w:pPr>
              <w:jc w:val="center"/>
              <w:rPr>
                <w:lang w:val="en-AU"/>
              </w:rPr>
            </w:pPr>
            <w:r>
              <w:rPr>
                <w:lang w:val="en-AU"/>
              </w:rPr>
              <w:t>85</w:t>
            </w:r>
          </w:p>
        </w:tc>
        <w:tc>
          <w:tcPr>
            <w:tcW w:w="649" w:type="dxa"/>
            <w:vAlign w:val="center"/>
          </w:tcPr>
          <w:p w:rsidR="00110A18" w:rsidRDefault="00110A18" w:rsidP="008B6325">
            <w:pPr>
              <w:jc w:val="center"/>
              <w:rPr>
                <w:lang w:val="en-AU"/>
              </w:rPr>
            </w:pPr>
            <w:r>
              <w:rPr>
                <w:lang w:val="en-AU"/>
              </w:rPr>
              <w:t>%RH</w:t>
            </w:r>
          </w:p>
        </w:tc>
        <w:tc>
          <w:tcPr>
            <w:tcW w:w="2543" w:type="dxa"/>
            <w:vAlign w:val="center"/>
          </w:tcPr>
          <w:p w:rsidR="00110A18" w:rsidRDefault="00110A18" w:rsidP="008B6325">
            <w:pPr>
              <w:jc w:val="center"/>
              <w:rPr>
                <w:lang w:val="en-AU"/>
              </w:rPr>
            </w:pPr>
          </w:p>
        </w:tc>
      </w:tr>
      <w:tr w:rsidR="002E1A9C" w:rsidTr="008B6325">
        <w:trPr>
          <w:jc w:val="center"/>
        </w:trPr>
        <w:tc>
          <w:tcPr>
            <w:tcW w:w="3192" w:type="dxa"/>
            <w:vAlign w:val="center"/>
          </w:tcPr>
          <w:p w:rsidR="002E1A9C" w:rsidRPr="00110A18" w:rsidRDefault="005F0EE3" w:rsidP="008B6325">
            <w:pPr>
              <w:jc w:val="center"/>
              <w:rPr>
                <w:sz w:val="16"/>
                <w:lang w:val="en-AU"/>
              </w:rPr>
            </w:pPr>
            <w:r w:rsidRPr="00110A18">
              <w:rPr>
                <w:sz w:val="16"/>
                <w:lang w:val="en-AU"/>
              </w:rPr>
              <w:t>Working temperature limits</w:t>
            </w:r>
            <w:r w:rsidR="002E1A9C" w:rsidRPr="00110A18">
              <w:rPr>
                <w:sz w:val="16"/>
                <w:lang w:val="en-AU"/>
              </w:rPr>
              <w:t xml:space="preserve"> </w:t>
            </w:r>
          </w:p>
        </w:tc>
        <w:tc>
          <w:tcPr>
            <w:tcW w:w="1013" w:type="dxa"/>
            <w:vAlign w:val="center"/>
          </w:tcPr>
          <w:p w:rsidR="002E1A9C" w:rsidRDefault="005F0EE3" w:rsidP="008B6325">
            <w:pPr>
              <w:jc w:val="center"/>
              <w:rPr>
                <w:lang w:val="en-AU"/>
              </w:rPr>
            </w:pPr>
            <w:r>
              <w:rPr>
                <w:lang w:val="en-AU"/>
              </w:rPr>
              <w:t>-10</w:t>
            </w:r>
          </w:p>
        </w:tc>
        <w:tc>
          <w:tcPr>
            <w:tcW w:w="1076" w:type="dxa"/>
            <w:vAlign w:val="center"/>
          </w:tcPr>
          <w:p w:rsidR="002E1A9C" w:rsidRDefault="002E1A9C" w:rsidP="008B6325">
            <w:pPr>
              <w:jc w:val="center"/>
              <w:rPr>
                <w:lang w:val="en-AU"/>
              </w:rPr>
            </w:pPr>
          </w:p>
        </w:tc>
        <w:tc>
          <w:tcPr>
            <w:tcW w:w="1103" w:type="dxa"/>
            <w:vAlign w:val="center"/>
          </w:tcPr>
          <w:p w:rsidR="002E1A9C" w:rsidRDefault="005F0EE3" w:rsidP="008B6325">
            <w:pPr>
              <w:jc w:val="center"/>
              <w:rPr>
                <w:lang w:val="en-AU"/>
              </w:rPr>
            </w:pPr>
            <w:r>
              <w:rPr>
                <w:lang w:val="en-AU"/>
              </w:rPr>
              <w:t>65</w:t>
            </w:r>
          </w:p>
        </w:tc>
        <w:tc>
          <w:tcPr>
            <w:tcW w:w="649" w:type="dxa"/>
            <w:vAlign w:val="center"/>
          </w:tcPr>
          <w:p w:rsidR="002E1A9C" w:rsidRDefault="005F0EE3" w:rsidP="008B6325">
            <w:pPr>
              <w:jc w:val="center"/>
              <w:rPr>
                <w:lang w:val="en-AU"/>
              </w:rPr>
            </w:pPr>
            <w:r>
              <w:rPr>
                <w:lang w:val="en-AU"/>
              </w:rPr>
              <w:t>⁰C</w:t>
            </w:r>
          </w:p>
        </w:tc>
        <w:tc>
          <w:tcPr>
            <w:tcW w:w="2543" w:type="dxa"/>
            <w:vAlign w:val="center"/>
          </w:tcPr>
          <w:p w:rsidR="002E1A9C" w:rsidRDefault="002E1A9C" w:rsidP="008B6325">
            <w:pPr>
              <w:jc w:val="center"/>
              <w:rPr>
                <w:lang w:val="en-AU"/>
              </w:rPr>
            </w:pPr>
          </w:p>
        </w:tc>
      </w:tr>
      <w:tr w:rsidR="00581F68" w:rsidTr="008B6325">
        <w:trPr>
          <w:jc w:val="center"/>
        </w:trPr>
        <w:tc>
          <w:tcPr>
            <w:tcW w:w="3192" w:type="dxa"/>
            <w:vAlign w:val="center"/>
          </w:tcPr>
          <w:p w:rsidR="00581F68" w:rsidRPr="00110A18" w:rsidRDefault="00581F68" w:rsidP="008B6325">
            <w:pPr>
              <w:jc w:val="center"/>
              <w:rPr>
                <w:sz w:val="16"/>
                <w:lang w:val="en-AU"/>
              </w:rPr>
            </w:pPr>
            <w:r w:rsidRPr="00110A18">
              <w:rPr>
                <w:sz w:val="16"/>
                <w:lang w:val="en-AU"/>
              </w:rPr>
              <w:t>PCB maximum temperature</w:t>
            </w:r>
          </w:p>
        </w:tc>
        <w:tc>
          <w:tcPr>
            <w:tcW w:w="1013" w:type="dxa"/>
            <w:vAlign w:val="center"/>
          </w:tcPr>
          <w:p w:rsidR="00581F68" w:rsidRDefault="00581F68" w:rsidP="008B6325">
            <w:pPr>
              <w:jc w:val="center"/>
              <w:rPr>
                <w:lang w:val="en-AU"/>
              </w:rPr>
            </w:pPr>
          </w:p>
        </w:tc>
        <w:tc>
          <w:tcPr>
            <w:tcW w:w="1076" w:type="dxa"/>
            <w:vAlign w:val="center"/>
          </w:tcPr>
          <w:p w:rsidR="00581F68" w:rsidRDefault="00581F68" w:rsidP="008B6325">
            <w:pPr>
              <w:jc w:val="center"/>
              <w:rPr>
                <w:lang w:val="en-AU"/>
              </w:rPr>
            </w:pPr>
          </w:p>
        </w:tc>
        <w:tc>
          <w:tcPr>
            <w:tcW w:w="1103" w:type="dxa"/>
            <w:vAlign w:val="center"/>
          </w:tcPr>
          <w:p w:rsidR="00581F68" w:rsidRDefault="00110A18" w:rsidP="008B6325">
            <w:pPr>
              <w:jc w:val="center"/>
              <w:rPr>
                <w:lang w:val="en-AU"/>
              </w:rPr>
            </w:pPr>
            <w:r>
              <w:rPr>
                <w:lang w:val="en-AU"/>
              </w:rPr>
              <w:t>85</w:t>
            </w:r>
          </w:p>
        </w:tc>
        <w:tc>
          <w:tcPr>
            <w:tcW w:w="649" w:type="dxa"/>
            <w:vAlign w:val="center"/>
          </w:tcPr>
          <w:p w:rsidR="00581F68" w:rsidRDefault="00110A18" w:rsidP="008B6325">
            <w:pPr>
              <w:jc w:val="center"/>
              <w:rPr>
                <w:lang w:val="en-AU"/>
              </w:rPr>
            </w:pPr>
            <w:r>
              <w:rPr>
                <w:lang w:val="en-AU"/>
              </w:rPr>
              <w:t>⁰C</w:t>
            </w:r>
          </w:p>
        </w:tc>
        <w:tc>
          <w:tcPr>
            <w:tcW w:w="2543" w:type="dxa"/>
            <w:vAlign w:val="center"/>
          </w:tcPr>
          <w:p w:rsidR="00581F68" w:rsidRDefault="00581F68" w:rsidP="008B6325">
            <w:pPr>
              <w:jc w:val="center"/>
              <w:rPr>
                <w:lang w:val="en-AU"/>
              </w:rPr>
            </w:pPr>
            <w:r w:rsidRPr="00110A18">
              <w:rPr>
                <w:sz w:val="16"/>
                <w:lang w:val="en-AU"/>
              </w:rPr>
              <w:t>Displayed on the screen</w:t>
            </w:r>
          </w:p>
        </w:tc>
      </w:tr>
    </w:tbl>
    <w:p w:rsidR="002E1A9C" w:rsidRDefault="002E1A9C" w:rsidP="005C510C">
      <w:pPr>
        <w:spacing w:after="0" w:line="240" w:lineRule="auto"/>
        <w:rPr>
          <w:lang w:val="en-AU"/>
        </w:rPr>
      </w:pPr>
    </w:p>
    <w:p w:rsidR="005C510C" w:rsidRDefault="005C510C" w:rsidP="005C510C">
      <w:pPr>
        <w:pStyle w:val="Heading2"/>
        <w:rPr>
          <w:lang w:val="en-AU"/>
        </w:rPr>
      </w:pPr>
      <w:bookmarkStart w:id="5" w:name="_Toc515463033"/>
      <w:r>
        <w:rPr>
          <w:lang w:val="en-AU"/>
        </w:rPr>
        <w:t>Technical characteristics</w:t>
      </w:r>
      <w:bookmarkEnd w:id="5"/>
      <w:r>
        <w:rPr>
          <w:lang w:val="en-AU"/>
        </w:rPr>
        <w:t xml:space="preserve"> </w:t>
      </w:r>
    </w:p>
    <w:p w:rsidR="005C510C" w:rsidRDefault="005C510C" w:rsidP="005C510C">
      <w:pPr>
        <w:spacing w:after="0" w:line="240" w:lineRule="auto"/>
        <w:rPr>
          <w:lang w:val="en-AU"/>
        </w:rPr>
      </w:pPr>
    </w:p>
    <w:tbl>
      <w:tblPr>
        <w:tblStyle w:val="TableGrid"/>
        <w:tblW w:w="0" w:type="auto"/>
        <w:jc w:val="center"/>
        <w:tblLook w:val="04A0" w:firstRow="1" w:lastRow="0" w:firstColumn="1" w:lastColumn="0" w:noHBand="0" w:noVBand="1"/>
      </w:tblPr>
      <w:tblGrid>
        <w:gridCol w:w="3192"/>
        <w:gridCol w:w="1013"/>
        <w:gridCol w:w="1076"/>
        <w:gridCol w:w="1103"/>
        <w:gridCol w:w="649"/>
        <w:gridCol w:w="2543"/>
      </w:tblGrid>
      <w:tr w:rsidR="00462A5B" w:rsidTr="00462A5B">
        <w:trPr>
          <w:trHeight w:val="457"/>
          <w:jc w:val="center"/>
        </w:trPr>
        <w:tc>
          <w:tcPr>
            <w:tcW w:w="3192" w:type="dxa"/>
            <w:vAlign w:val="center"/>
          </w:tcPr>
          <w:p w:rsidR="00462A5B" w:rsidRDefault="00462A5B" w:rsidP="005C510C">
            <w:pPr>
              <w:jc w:val="center"/>
              <w:rPr>
                <w:lang w:val="en-AU"/>
              </w:rPr>
            </w:pPr>
          </w:p>
        </w:tc>
        <w:tc>
          <w:tcPr>
            <w:tcW w:w="1013" w:type="dxa"/>
            <w:vAlign w:val="center"/>
          </w:tcPr>
          <w:p w:rsidR="00462A5B" w:rsidRPr="00110A18" w:rsidRDefault="00462A5B" w:rsidP="005C510C">
            <w:pPr>
              <w:jc w:val="center"/>
              <w:rPr>
                <w:b/>
                <w:lang w:val="en-AU"/>
              </w:rPr>
            </w:pPr>
            <w:r w:rsidRPr="00110A18">
              <w:rPr>
                <w:b/>
                <w:lang w:val="en-AU"/>
              </w:rPr>
              <w:t>Min</w:t>
            </w:r>
          </w:p>
        </w:tc>
        <w:tc>
          <w:tcPr>
            <w:tcW w:w="1076" w:type="dxa"/>
            <w:vAlign w:val="center"/>
          </w:tcPr>
          <w:p w:rsidR="00462A5B" w:rsidRPr="00110A18" w:rsidRDefault="00462A5B" w:rsidP="005C510C">
            <w:pPr>
              <w:jc w:val="center"/>
              <w:rPr>
                <w:b/>
                <w:lang w:val="en-AU"/>
              </w:rPr>
            </w:pPr>
            <w:proofErr w:type="spellStart"/>
            <w:r w:rsidRPr="00110A18">
              <w:rPr>
                <w:b/>
                <w:lang w:val="en-AU"/>
              </w:rPr>
              <w:t>Typ</w:t>
            </w:r>
            <w:proofErr w:type="spellEnd"/>
          </w:p>
        </w:tc>
        <w:tc>
          <w:tcPr>
            <w:tcW w:w="1103" w:type="dxa"/>
            <w:vAlign w:val="center"/>
          </w:tcPr>
          <w:p w:rsidR="00462A5B" w:rsidRPr="00110A18" w:rsidRDefault="00462A5B" w:rsidP="005C510C">
            <w:pPr>
              <w:jc w:val="center"/>
              <w:rPr>
                <w:b/>
                <w:lang w:val="en-AU"/>
              </w:rPr>
            </w:pPr>
            <w:r w:rsidRPr="00110A18">
              <w:rPr>
                <w:b/>
                <w:lang w:val="en-AU"/>
              </w:rPr>
              <w:t>Max</w:t>
            </w:r>
          </w:p>
        </w:tc>
        <w:tc>
          <w:tcPr>
            <w:tcW w:w="649" w:type="dxa"/>
            <w:vAlign w:val="center"/>
          </w:tcPr>
          <w:p w:rsidR="00462A5B" w:rsidRPr="00110A18" w:rsidRDefault="00462A5B" w:rsidP="005C510C">
            <w:pPr>
              <w:jc w:val="center"/>
              <w:rPr>
                <w:b/>
                <w:lang w:val="en-AU"/>
              </w:rPr>
            </w:pPr>
            <w:r w:rsidRPr="00110A18">
              <w:rPr>
                <w:b/>
                <w:lang w:val="en-AU"/>
              </w:rPr>
              <w:t>Unit</w:t>
            </w:r>
          </w:p>
        </w:tc>
        <w:tc>
          <w:tcPr>
            <w:tcW w:w="2543" w:type="dxa"/>
            <w:vAlign w:val="center"/>
          </w:tcPr>
          <w:p w:rsidR="00462A5B" w:rsidRPr="00110A18" w:rsidRDefault="005F0EE3" w:rsidP="005C510C">
            <w:pPr>
              <w:jc w:val="center"/>
              <w:rPr>
                <w:b/>
                <w:lang w:val="en-AU"/>
              </w:rPr>
            </w:pPr>
            <w:r w:rsidRPr="00110A18">
              <w:rPr>
                <w:b/>
                <w:lang w:val="en-AU"/>
              </w:rPr>
              <w:t xml:space="preserve">Comment </w:t>
            </w:r>
          </w:p>
        </w:tc>
      </w:tr>
      <w:tr w:rsidR="00462A5B" w:rsidTr="00462A5B">
        <w:trPr>
          <w:jc w:val="center"/>
        </w:trPr>
        <w:tc>
          <w:tcPr>
            <w:tcW w:w="3192" w:type="dxa"/>
            <w:vAlign w:val="center"/>
          </w:tcPr>
          <w:p w:rsidR="00462A5B" w:rsidRPr="00110A18" w:rsidRDefault="00462A5B" w:rsidP="005C510C">
            <w:pPr>
              <w:jc w:val="center"/>
              <w:rPr>
                <w:sz w:val="16"/>
                <w:lang w:val="en-AU"/>
              </w:rPr>
            </w:pPr>
            <w:r w:rsidRPr="00110A18">
              <w:rPr>
                <w:sz w:val="16"/>
                <w:lang w:val="en-AU"/>
              </w:rPr>
              <w:t>Input voltage</w:t>
            </w:r>
          </w:p>
        </w:tc>
        <w:tc>
          <w:tcPr>
            <w:tcW w:w="1013" w:type="dxa"/>
            <w:vAlign w:val="center"/>
          </w:tcPr>
          <w:p w:rsidR="00462A5B" w:rsidRDefault="005F0EE3" w:rsidP="005C510C">
            <w:pPr>
              <w:jc w:val="center"/>
              <w:rPr>
                <w:lang w:val="en-AU"/>
              </w:rPr>
            </w:pPr>
            <w:r>
              <w:rPr>
                <w:lang w:val="en-AU"/>
              </w:rPr>
              <w:t>12</w:t>
            </w:r>
          </w:p>
        </w:tc>
        <w:tc>
          <w:tcPr>
            <w:tcW w:w="1076" w:type="dxa"/>
            <w:vAlign w:val="center"/>
          </w:tcPr>
          <w:p w:rsidR="00462A5B" w:rsidRDefault="00462A5B" w:rsidP="005C510C">
            <w:pPr>
              <w:jc w:val="center"/>
              <w:rPr>
                <w:lang w:val="en-AU"/>
              </w:rPr>
            </w:pPr>
            <w:r>
              <w:rPr>
                <w:lang w:val="en-AU"/>
              </w:rPr>
              <w:t>24</w:t>
            </w:r>
          </w:p>
        </w:tc>
        <w:tc>
          <w:tcPr>
            <w:tcW w:w="1103" w:type="dxa"/>
            <w:vAlign w:val="center"/>
          </w:tcPr>
          <w:p w:rsidR="00462A5B" w:rsidRDefault="00462A5B" w:rsidP="005C510C">
            <w:pPr>
              <w:jc w:val="center"/>
              <w:rPr>
                <w:lang w:val="en-AU"/>
              </w:rPr>
            </w:pPr>
            <w:r>
              <w:rPr>
                <w:lang w:val="en-AU"/>
              </w:rPr>
              <w:t>29.5</w:t>
            </w:r>
          </w:p>
        </w:tc>
        <w:tc>
          <w:tcPr>
            <w:tcW w:w="649" w:type="dxa"/>
            <w:vAlign w:val="center"/>
          </w:tcPr>
          <w:p w:rsidR="00462A5B" w:rsidRDefault="00462A5B" w:rsidP="005C510C">
            <w:pPr>
              <w:jc w:val="center"/>
              <w:rPr>
                <w:lang w:val="en-AU"/>
              </w:rPr>
            </w:pPr>
            <w:r>
              <w:rPr>
                <w:lang w:val="en-AU"/>
              </w:rPr>
              <w:t>V</w:t>
            </w:r>
          </w:p>
        </w:tc>
        <w:tc>
          <w:tcPr>
            <w:tcW w:w="2543" w:type="dxa"/>
            <w:vAlign w:val="center"/>
          </w:tcPr>
          <w:p w:rsidR="00462A5B" w:rsidRDefault="00462A5B" w:rsidP="005C510C">
            <w:pPr>
              <w:jc w:val="center"/>
              <w:rPr>
                <w:lang w:val="en-AU"/>
              </w:rPr>
            </w:pPr>
          </w:p>
        </w:tc>
      </w:tr>
      <w:tr w:rsidR="005F0EE3" w:rsidTr="00462A5B">
        <w:trPr>
          <w:jc w:val="center"/>
        </w:trPr>
        <w:tc>
          <w:tcPr>
            <w:tcW w:w="3192" w:type="dxa"/>
            <w:vAlign w:val="center"/>
          </w:tcPr>
          <w:p w:rsidR="005F0EE3" w:rsidRPr="00110A18" w:rsidRDefault="005F0EE3" w:rsidP="008B6325">
            <w:pPr>
              <w:jc w:val="center"/>
              <w:rPr>
                <w:sz w:val="16"/>
                <w:lang w:val="en-AU"/>
              </w:rPr>
            </w:pPr>
            <w:r w:rsidRPr="00110A18">
              <w:rPr>
                <w:sz w:val="16"/>
                <w:lang w:val="en-AU"/>
              </w:rPr>
              <w:t xml:space="preserve">Input current </w:t>
            </w:r>
          </w:p>
        </w:tc>
        <w:tc>
          <w:tcPr>
            <w:tcW w:w="1013" w:type="dxa"/>
            <w:vAlign w:val="center"/>
          </w:tcPr>
          <w:p w:rsidR="005F0EE3" w:rsidRDefault="005F0EE3" w:rsidP="008B6325">
            <w:pPr>
              <w:jc w:val="center"/>
              <w:rPr>
                <w:lang w:val="en-AU"/>
              </w:rPr>
            </w:pPr>
          </w:p>
        </w:tc>
        <w:tc>
          <w:tcPr>
            <w:tcW w:w="1076" w:type="dxa"/>
            <w:vAlign w:val="center"/>
          </w:tcPr>
          <w:p w:rsidR="005F0EE3" w:rsidRDefault="005F0EE3" w:rsidP="008B6325">
            <w:pPr>
              <w:jc w:val="center"/>
              <w:rPr>
                <w:lang w:val="en-AU"/>
              </w:rPr>
            </w:pPr>
          </w:p>
        </w:tc>
        <w:tc>
          <w:tcPr>
            <w:tcW w:w="1103" w:type="dxa"/>
            <w:vAlign w:val="center"/>
          </w:tcPr>
          <w:p w:rsidR="005F0EE3" w:rsidRDefault="005F0EE3" w:rsidP="008B6325">
            <w:pPr>
              <w:jc w:val="center"/>
              <w:rPr>
                <w:lang w:val="en-AU"/>
              </w:rPr>
            </w:pPr>
            <w:r>
              <w:rPr>
                <w:lang w:val="en-AU"/>
              </w:rPr>
              <w:t>3.5</w:t>
            </w:r>
          </w:p>
        </w:tc>
        <w:tc>
          <w:tcPr>
            <w:tcW w:w="649" w:type="dxa"/>
            <w:vAlign w:val="center"/>
          </w:tcPr>
          <w:p w:rsidR="005F0EE3" w:rsidRDefault="005F0EE3" w:rsidP="008B6325">
            <w:pPr>
              <w:jc w:val="center"/>
              <w:rPr>
                <w:lang w:val="en-AU"/>
              </w:rPr>
            </w:pPr>
            <w:r>
              <w:rPr>
                <w:lang w:val="en-AU"/>
              </w:rPr>
              <w:t>A</w:t>
            </w:r>
          </w:p>
        </w:tc>
        <w:tc>
          <w:tcPr>
            <w:tcW w:w="2543" w:type="dxa"/>
            <w:vAlign w:val="center"/>
          </w:tcPr>
          <w:p w:rsidR="005F0EE3" w:rsidRDefault="005F0EE3" w:rsidP="008B6325">
            <w:pPr>
              <w:jc w:val="center"/>
              <w:rPr>
                <w:lang w:val="en-AU"/>
              </w:rPr>
            </w:pPr>
          </w:p>
        </w:tc>
      </w:tr>
      <w:tr w:rsidR="005F0EE3" w:rsidTr="00462A5B">
        <w:trPr>
          <w:jc w:val="center"/>
        </w:trPr>
        <w:tc>
          <w:tcPr>
            <w:tcW w:w="3192" w:type="dxa"/>
            <w:vAlign w:val="center"/>
          </w:tcPr>
          <w:p w:rsidR="005F0EE3" w:rsidRPr="00110A18" w:rsidRDefault="005F0EE3" w:rsidP="005C510C">
            <w:pPr>
              <w:jc w:val="center"/>
              <w:rPr>
                <w:sz w:val="16"/>
                <w:lang w:val="en-AU"/>
              </w:rPr>
            </w:pPr>
            <w:r w:rsidRPr="00110A18">
              <w:rPr>
                <w:sz w:val="16"/>
                <w:lang w:val="en-AU"/>
              </w:rPr>
              <w:t>Tip type</w:t>
            </w:r>
          </w:p>
        </w:tc>
        <w:tc>
          <w:tcPr>
            <w:tcW w:w="3192" w:type="dxa"/>
            <w:gridSpan w:val="3"/>
            <w:vAlign w:val="center"/>
          </w:tcPr>
          <w:p w:rsidR="005F0EE3" w:rsidRDefault="005F0EE3" w:rsidP="00462A5B">
            <w:pPr>
              <w:jc w:val="center"/>
              <w:rPr>
                <w:lang w:val="en-AU"/>
              </w:rPr>
            </w:pPr>
            <w:r>
              <w:rPr>
                <w:lang w:val="en-AU"/>
              </w:rPr>
              <w:t>t12</w:t>
            </w:r>
          </w:p>
        </w:tc>
        <w:tc>
          <w:tcPr>
            <w:tcW w:w="649" w:type="dxa"/>
            <w:vAlign w:val="center"/>
          </w:tcPr>
          <w:p w:rsidR="005F0EE3" w:rsidRDefault="005F0EE3" w:rsidP="005C510C">
            <w:pPr>
              <w:jc w:val="center"/>
              <w:rPr>
                <w:lang w:val="en-AU"/>
              </w:rPr>
            </w:pPr>
          </w:p>
        </w:tc>
        <w:tc>
          <w:tcPr>
            <w:tcW w:w="2543" w:type="dxa"/>
            <w:vAlign w:val="center"/>
          </w:tcPr>
          <w:p w:rsidR="005F0EE3" w:rsidRDefault="005F0EE3" w:rsidP="005C510C">
            <w:pPr>
              <w:jc w:val="center"/>
              <w:rPr>
                <w:lang w:val="en-AU"/>
              </w:rPr>
            </w:pPr>
          </w:p>
        </w:tc>
      </w:tr>
      <w:tr w:rsidR="005F0EE3" w:rsidTr="00462A5B">
        <w:trPr>
          <w:jc w:val="center"/>
        </w:trPr>
        <w:tc>
          <w:tcPr>
            <w:tcW w:w="3192" w:type="dxa"/>
            <w:vAlign w:val="center"/>
          </w:tcPr>
          <w:p w:rsidR="005F0EE3" w:rsidRPr="00110A18" w:rsidRDefault="005F0EE3" w:rsidP="005C510C">
            <w:pPr>
              <w:jc w:val="center"/>
              <w:rPr>
                <w:sz w:val="16"/>
                <w:lang w:val="en-AU"/>
              </w:rPr>
            </w:pPr>
            <w:r w:rsidRPr="00110A18">
              <w:rPr>
                <w:sz w:val="16"/>
                <w:lang w:val="en-AU"/>
              </w:rPr>
              <w:t>Tip resistance</w:t>
            </w:r>
          </w:p>
        </w:tc>
        <w:tc>
          <w:tcPr>
            <w:tcW w:w="1013" w:type="dxa"/>
            <w:vAlign w:val="center"/>
          </w:tcPr>
          <w:p w:rsidR="005F0EE3" w:rsidRDefault="005F0EE3" w:rsidP="005C510C">
            <w:pPr>
              <w:jc w:val="center"/>
              <w:rPr>
                <w:lang w:val="en-AU"/>
              </w:rPr>
            </w:pPr>
          </w:p>
        </w:tc>
        <w:tc>
          <w:tcPr>
            <w:tcW w:w="1076" w:type="dxa"/>
            <w:vAlign w:val="center"/>
          </w:tcPr>
          <w:p w:rsidR="005F0EE3" w:rsidRDefault="005F0EE3" w:rsidP="005C510C">
            <w:pPr>
              <w:jc w:val="center"/>
              <w:rPr>
                <w:lang w:val="en-AU"/>
              </w:rPr>
            </w:pPr>
            <w:r>
              <w:rPr>
                <w:lang w:val="en-AU"/>
              </w:rPr>
              <w:t>10</w:t>
            </w:r>
          </w:p>
        </w:tc>
        <w:tc>
          <w:tcPr>
            <w:tcW w:w="1103" w:type="dxa"/>
            <w:vAlign w:val="center"/>
          </w:tcPr>
          <w:p w:rsidR="005F0EE3" w:rsidRDefault="005F0EE3" w:rsidP="005C510C">
            <w:pPr>
              <w:jc w:val="center"/>
              <w:rPr>
                <w:lang w:val="en-AU"/>
              </w:rPr>
            </w:pPr>
          </w:p>
        </w:tc>
        <w:tc>
          <w:tcPr>
            <w:tcW w:w="649" w:type="dxa"/>
            <w:vAlign w:val="center"/>
          </w:tcPr>
          <w:p w:rsidR="005F0EE3" w:rsidRDefault="005F0EE3" w:rsidP="005C510C">
            <w:pPr>
              <w:jc w:val="center"/>
              <w:rPr>
                <w:lang w:val="en-AU"/>
              </w:rPr>
            </w:pPr>
            <w:r>
              <w:rPr>
                <w:lang w:val="en-AU"/>
              </w:rPr>
              <w:t>Ω</w:t>
            </w:r>
          </w:p>
        </w:tc>
        <w:tc>
          <w:tcPr>
            <w:tcW w:w="2543" w:type="dxa"/>
            <w:vAlign w:val="center"/>
          </w:tcPr>
          <w:p w:rsidR="005F0EE3" w:rsidRDefault="005F0EE3" w:rsidP="005C510C">
            <w:pPr>
              <w:jc w:val="center"/>
              <w:rPr>
                <w:lang w:val="en-AU"/>
              </w:rPr>
            </w:pPr>
          </w:p>
        </w:tc>
      </w:tr>
      <w:tr w:rsidR="005F0EE3" w:rsidTr="00462A5B">
        <w:trPr>
          <w:jc w:val="center"/>
        </w:trPr>
        <w:tc>
          <w:tcPr>
            <w:tcW w:w="3192" w:type="dxa"/>
            <w:vAlign w:val="center"/>
          </w:tcPr>
          <w:p w:rsidR="005F0EE3" w:rsidRPr="00110A18" w:rsidRDefault="00581F68" w:rsidP="005C510C">
            <w:pPr>
              <w:jc w:val="center"/>
              <w:rPr>
                <w:sz w:val="16"/>
                <w:lang w:val="en-AU"/>
              </w:rPr>
            </w:pPr>
            <w:r w:rsidRPr="00110A18">
              <w:rPr>
                <w:sz w:val="16"/>
                <w:lang w:val="en-AU"/>
              </w:rPr>
              <w:t>Operating</w:t>
            </w:r>
            <w:r w:rsidR="00110A18" w:rsidRPr="00110A18">
              <w:rPr>
                <w:sz w:val="16"/>
                <w:lang w:val="en-AU"/>
              </w:rPr>
              <w:t xml:space="preserve"> environment </w:t>
            </w:r>
            <w:r w:rsidRPr="00110A18">
              <w:rPr>
                <w:sz w:val="16"/>
                <w:lang w:val="en-AU"/>
              </w:rPr>
              <w:t xml:space="preserve"> temperature</w:t>
            </w:r>
          </w:p>
        </w:tc>
        <w:tc>
          <w:tcPr>
            <w:tcW w:w="1013" w:type="dxa"/>
            <w:vAlign w:val="center"/>
          </w:tcPr>
          <w:p w:rsidR="005F0EE3" w:rsidRDefault="00110A18" w:rsidP="005C510C">
            <w:pPr>
              <w:jc w:val="center"/>
              <w:rPr>
                <w:lang w:val="en-AU"/>
              </w:rPr>
            </w:pPr>
            <w:r>
              <w:rPr>
                <w:lang w:val="en-AU"/>
              </w:rPr>
              <w:t>5</w:t>
            </w:r>
          </w:p>
        </w:tc>
        <w:tc>
          <w:tcPr>
            <w:tcW w:w="1076" w:type="dxa"/>
            <w:vAlign w:val="center"/>
          </w:tcPr>
          <w:p w:rsidR="005F0EE3" w:rsidRDefault="00110A18" w:rsidP="005C510C">
            <w:pPr>
              <w:jc w:val="center"/>
              <w:rPr>
                <w:lang w:val="en-AU"/>
              </w:rPr>
            </w:pPr>
            <w:r>
              <w:rPr>
                <w:lang w:val="en-AU"/>
              </w:rPr>
              <w:t>25</w:t>
            </w:r>
          </w:p>
        </w:tc>
        <w:tc>
          <w:tcPr>
            <w:tcW w:w="1103" w:type="dxa"/>
            <w:vAlign w:val="center"/>
          </w:tcPr>
          <w:p w:rsidR="005F0EE3" w:rsidRDefault="00110A18" w:rsidP="005C510C">
            <w:pPr>
              <w:jc w:val="center"/>
              <w:rPr>
                <w:lang w:val="en-AU"/>
              </w:rPr>
            </w:pPr>
            <w:r>
              <w:rPr>
                <w:lang w:val="en-AU"/>
              </w:rPr>
              <w:t>50</w:t>
            </w:r>
          </w:p>
        </w:tc>
        <w:tc>
          <w:tcPr>
            <w:tcW w:w="649" w:type="dxa"/>
            <w:vAlign w:val="center"/>
          </w:tcPr>
          <w:p w:rsidR="005F0EE3" w:rsidRDefault="00110A18" w:rsidP="005C510C">
            <w:pPr>
              <w:jc w:val="center"/>
              <w:rPr>
                <w:lang w:val="en-AU"/>
              </w:rPr>
            </w:pPr>
            <w:r>
              <w:rPr>
                <w:lang w:val="en-AU"/>
              </w:rPr>
              <w:t>⁰C</w:t>
            </w:r>
          </w:p>
        </w:tc>
        <w:tc>
          <w:tcPr>
            <w:tcW w:w="2543" w:type="dxa"/>
            <w:vAlign w:val="center"/>
          </w:tcPr>
          <w:p w:rsidR="005F0EE3" w:rsidRDefault="005F0EE3" w:rsidP="005C510C">
            <w:pPr>
              <w:jc w:val="center"/>
              <w:rPr>
                <w:lang w:val="en-AU"/>
              </w:rPr>
            </w:pPr>
          </w:p>
        </w:tc>
      </w:tr>
    </w:tbl>
    <w:p w:rsidR="005C510C" w:rsidRDefault="005C510C" w:rsidP="005C510C">
      <w:pPr>
        <w:spacing w:after="0" w:line="240" w:lineRule="auto"/>
        <w:rPr>
          <w:lang w:val="en-AU"/>
        </w:rPr>
      </w:pPr>
    </w:p>
    <w:p w:rsidR="005C510C" w:rsidRDefault="005C510C" w:rsidP="005C510C">
      <w:pPr>
        <w:pStyle w:val="Heading2"/>
        <w:rPr>
          <w:lang w:val="en-AU"/>
        </w:rPr>
      </w:pPr>
      <w:bookmarkStart w:id="6" w:name="_Toc515463034"/>
      <w:r>
        <w:rPr>
          <w:lang w:val="en-AU"/>
        </w:rPr>
        <w:t>Features</w:t>
      </w:r>
      <w:bookmarkEnd w:id="6"/>
    </w:p>
    <w:p w:rsidR="005C510C" w:rsidRDefault="005C510C" w:rsidP="005C510C">
      <w:pPr>
        <w:spacing w:after="0" w:line="240" w:lineRule="auto"/>
        <w:rPr>
          <w:lang w:val="en-AU"/>
        </w:rPr>
      </w:pPr>
    </w:p>
    <w:p w:rsidR="005C510C" w:rsidRDefault="00462A5B" w:rsidP="005C510C">
      <w:pPr>
        <w:pStyle w:val="ListParagraph"/>
        <w:numPr>
          <w:ilvl w:val="0"/>
          <w:numId w:val="1"/>
        </w:numPr>
        <w:spacing w:after="0" w:line="240" w:lineRule="auto"/>
        <w:rPr>
          <w:lang w:val="en-AU"/>
        </w:rPr>
      </w:pPr>
      <w:r>
        <w:rPr>
          <w:lang w:val="en-AU"/>
        </w:rPr>
        <w:t>Precise temperature t12 soldering station tip</w:t>
      </w:r>
      <w:r w:rsidR="000576E9">
        <w:rPr>
          <w:lang w:val="en-AU"/>
        </w:rPr>
        <w:t xml:space="preserve"> with low thermal inertia and inbuilt thermocouple</w:t>
      </w:r>
    </w:p>
    <w:p w:rsidR="004757A6" w:rsidRDefault="004757A6" w:rsidP="005C510C">
      <w:pPr>
        <w:pStyle w:val="ListParagraph"/>
        <w:numPr>
          <w:ilvl w:val="0"/>
          <w:numId w:val="1"/>
        </w:numPr>
        <w:spacing w:after="0" w:line="240" w:lineRule="auto"/>
        <w:rPr>
          <w:lang w:val="en-AU"/>
        </w:rPr>
      </w:pPr>
      <w:r>
        <w:rPr>
          <w:lang w:val="en-AU"/>
        </w:rPr>
        <w:t>Easy to use and set</w:t>
      </w:r>
    </w:p>
    <w:p w:rsidR="00462A5B" w:rsidRDefault="00462A5B" w:rsidP="005C510C">
      <w:pPr>
        <w:pStyle w:val="ListParagraph"/>
        <w:numPr>
          <w:ilvl w:val="0"/>
          <w:numId w:val="1"/>
        </w:numPr>
        <w:spacing w:after="0" w:line="240" w:lineRule="auto"/>
        <w:rPr>
          <w:lang w:val="en-AU"/>
        </w:rPr>
      </w:pPr>
      <w:r>
        <w:rPr>
          <w:lang w:val="en-AU"/>
        </w:rPr>
        <w:t xml:space="preserve">Ability to set the actual </w:t>
      </w:r>
      <w:r w:rsidR="002E1A9C">
        <w:rPr>
          <w:lang w:val="en-AU"/>
        </w:rPr>
        <w:t>temperature of the tip between 7</w:t>
      </w:r>
      <w:r>
        <w:rPr>
          <w:lang w:val="en-AU"/>
        </w:rPr>
        <w:t>0</w:t>
      </w:r>
      <w:r w:rsidR="002E1A9C">
        <w:rPr>
          <w:lang w:val="en-AU"/>
        </w:rPr>
        <w:t>⁰C</w:t>
      </w:r>
      <w:r>
        <w:rPr>
          <w:lang w:val="en-AU"/>
        </w:rPr>
        <w:t xml:space="preserve"> and 430⁰C</w:t>
      </w:r>
    </w:p>
    <w:p w:rsidR="00462A5B" w:rsidRDefault="00462A5B" w:rsidP="005C510C">
      <w:pPr>
        <w:pStyle w:val="ListParagraph"/>
        <w:numPr>
          <w:ilvl w:val="0"/>
          <w:numId w:val="1"/>
        </w:numPr>
        <w:spacing w:after="0" w:line="240" w:lineRule="auto"/>
        <w:rPr>
          <w:lang w:val="en-AU"/>
        </w:rPr>
      </w:pPr>
      <w:r>
        <w:rPr>
          <w:lang w:val="en-AU"/>
        </w:rPr>
        <w:t xml:space="preserve">Ability to set </w:t>
      </w:r>
      <w:r w:rsidR="002E1A9C">
        <w:rPr>
          <w:lang w:val="en-AU"/>
        </w:rPr>
        <w:t>a standby temperature between 70</w:t>
      </w:r>
      <w:r w:rsidR="002E1A9C">
        <w:rPr>
          <w:lang w:val="en-AU"/>
        </w:rPr>
        <w:t>⁰C</w:t>
      </w:r>
      <w:r w:rsidR="002E1A9C">
        <w:rPr>
          <w:lang w:val="en-AU"/>
        </w:rPr>
        <w:t xml:space="preserve"> and the soldering temperature</w:t>
      </w:r>
    </w:p>
    <w:p w:rsidR="00110A18" w:rsidRDefault="00110A18" w:rsidP="005C510C">
      <w:pPr>
        <w:pStyle w:val="ListParagraph"/>
        <w:numPr>
          <w:ilvl w:val="0"/>
          <w:numId w:val="1"/>
        </w:numPr>
        <w:spacing w:after="0" w:line="240" w:lineRule="auto"/>
        <w:rPr>
          <w:lang w:val="en-AU"/>
        </w:rPr>
      </w:pPr>
      <w:r>
        <w:rPr>
          <w:lang w:val="en-AU"/>
        </w:rPr>
        <w:t>Thermal shut down (</w:t>
      </w:r>
      <w:r w:rsidR="000576E9">
        <w:rPr>
          <w:lang w:val="en-AU"/>
        </w:rPr>
        <w:t>see the</w:t>
      </w:r>
      <w:r>
        <w:rPr>
          <w:lang w:val="en-AU"/>
        </w:rPr>
        <w:t xml:space="preserve"> Over temp</w:t>
      </w:r>
      <w:r w:rsidR="000576E9">
        <w:rPr>
          <w:lang w:val="en-AU"/>
        </w:rPr>
        <w:t>erature</w:t>
      </w:r>
      <w:r>
        <w:rPr>
          <w:lang w:val="en-AU"/>
        </w:rPr>
        <w:t xml:space="preserve"> error</w:t>
      </w:r>
      <w:r w:rsidR="000576E9">
        <w:rPr>
          <w:lang w:val="en-AU"/>
        </w:rPr>
        <w:t xml:space="preserve"> in the Chart of errors section</w:t>
      </w:r>
      <w:r>
        <w:rPr>
          <w:lang w:val="en-AU"/>
        </w:rPr>
        <w:t>)</w:t>
      </w:r>
    </w:p>
    <w:p w:rsidR="00110A18" w:rsidRDefault="00110A18" w:rsidP="005C510C">
      <w:pPr>
        <w:pStyle w:val="ListParagraph"/>
        <w:numPr>
          <w:ilvl w:val="0"/>
          <w:numId w:val="1"/>
        </w:numPr>
        <w:spacing w:after="0" w:line="240" w:lineRule="auto"/>
        <w:rPr>
          <w:lang w:val="en-AU"/>
        </w:rPr>
      </w:pPr>
      <w:r>
        <w:rPr>
          <w:lang w:val="en-AU"/>
        </w:rPr>
        <w:t>Other error warnings (see the error chart)</w:t>
      </w:r>
    </w:p>
    <w:p w:rsidR="004757A6" w:rsidRDefault="004757A6" w:rsidP="005C510C">
      <w:pPr>
        <w:pStyle w:val="ListParagraph"/>
        <w:numPr>
          <w:ilvl w:val="0"/>
          <w:numId w:val="1"/>
        </w:numPr>
        <w:spacing w:after="0" w:line="240" w:lineRule="auto"/>
        <w:rPr>
          <w:lang w:val="en-AU"/>
        </w:rPr>
      </w:pPr>
      <w:r>
        <w:rPr>
          <w:lang w:val="en-AU"/>
        </w:rPr>
        <w:t>Reverse polarity protection for 5 to 10 seconds depending on the reverse voltage value</w:t>
      </w:r>
    </w:p>
    <w:p w:rsidR="00110A18" w:rsidRDefault="00110A18" w:rsidP="005C510C">
      <w:pPr>
        <w:pStyle w:val="ListParagraph"/>
        <w:numPr>
          <w:ilvl w:val="0"/>
          <w:numId w:val="1"/>
        </w:numPr>
        <w:spacing w:after="0" w:line="240" w:lineRule="auto"/>
        <w:rPr>
          <w:lang w:val="en-AU"/>
        </w:rPr>
      </w:pPr>
      <w:r>
        <w:rPr>
          <w:lang w:val="en-AU"/>
        </w:rPr>
        <w:t>Ability to set the time before entering stand by between 1min and 6min and 30sec</w:t>
      </w:r>
    </w:p>
    <w:p w:rsidR="004757A6" w:rsidRDefault="004757A6" w:rsidP="005C510C">
      <w:pPr>
        <w:pStyle w:val="ListParagraph"/>
        <w:numPr>
          <w:ilvl w:val="0"/>
          <w:numId w:val="1"/>
        </w:numPr>
        <w:spacing w:after="0" w:line="240" w:lineRule="auto"/>
        <w:rPr>
          <w:lang w:val="en-AU"/>
        </w:rPr>
      </w:pPr>
      <w:r>
        <w:rPr>
          <w:lang w:val="en-AU"/>
        </w:rPr>
        <w:t>Long lasting tip life because of the Stand by feature</w:t>
      </w:r>
    </w:p>
    <w:p w:rsidR="004757A6" w:rsidRDefault="004757A6" w:rsidP="005C510C">
      <w:pPr>
        <w:pStyle w:val="ListParagraph"/>
        <w:numPr>
          <w:ilvl w:val="0"/>
          <w:numId w:val="1"/>
        </w:numPr>
        <w:spacing w:after="0" w:line="240" w:lineRule="auto"/>
        <w:rPr>
          <w:lang w:val="en-AU"/>
        </w:rPr>
      </w:pPr>
      <w:r>
        <w:rPr>
          <w:lang w:val="en-AU"/>
        </w:rPr>
        <w:t>Overall low power consumption achieved by the stand by feature</w:t>
      </w:r>
    </w:p>
    <w:p w:rsidR="00110A18" w:rsidRDefault="00110A18" w:rsidP="005C510C">
      <w:pPr>
        <w:pStyle w:val="ListParagraph"/>
        <w:numPr>
          <w:ilvl w:val="0"/>
          <w:numId w:val="1"/>
        </w:numPr>
        <w:spacing w:after="0" w:line="240" w:lineRule="auto"/>
        <w:rPr>
          <w:lang w:val="en-AU"/>
        </w:rPr>
      </w:pPr>
      <w:r>
        <w:rPr>
          <w:lang w:val="en-AU"/>
        </w:rPr>
        <w:t xml:space="preserve">LCD screen with alphanumeric chars and backlight </w:t>
      </w:r>
    </w:p>
    <w:p w:rsidR="004757A6" w:rsidRDefault="004757A6" w:rsidP="005C510C">
      <w:pPr>
        <w:pStyle w:val="ListParagraph"/>
        <w:numPr>
          <w:ilvl w:val="0"/>
          <w:numId w:val="1"/>
        </w:numPr>
        <w:spacing w:after="0" w:line="240" w:lineRule="auto"/>
        <w:rPr>
          <w:lang w:val="en-AU"/>
        </w:rPr>
      </w:pPr>
      <w:r>
        <w:rPr>
          <w:lang w:val="en-AU"/>
        </w:rPr>
        <w:t xml:space="preserve">Small, compact, comfortable and ergonomic design </w:t>
      </w:r>
    </w:p>
    <w:p w:rsidR="00C65BD9" w:rsidRDefault="00C65BD9" w:rsidP="005C510C">
      <w:pPr>
        <w:pStyle w:val="ListParagraph"/>
        <w:numPr>
          <w:ilvl w:val="0"/>
          <w:numId w:val="1"/>
        </w:numPr>
        <w:spacing w:after="0" w:line="240" w:lineRule="auto"/>
        <w:rPr>
          <w:lang w:val="en-AU"/>
        </w:rPr>
      </w:pPr>
      <w:r>
        <w:rPr>
          <w:lang w:val="en-AU"/>
        </w:rPr>
        <w:t>Sound warnings and audio signals</w:t>
      </w:r>
    </w:p>
    <w:p w:rsidR="00110A18" w:rsidRDefault="00C65BD9" w:rsidP="005C510C">
      <w:pPr>
        <w:pStyle w:val="ListParagraph"/>
        <w:numPr>
          <w:ilvl w:val="0"/>
          <w:numId w:val="1"/>
        </w:numPr>
        <w:spacing w:after="0" w:line="240" w:lineRule="auto"/>
        <w:rPr>
          <w:lang w:val="en-AU"/>
        </w:rPr>
      </w:pPr>
      <w:r>
        <w:rPr>
          <w:lang w:val="en-AU"/>
        </w:rPr>
        <w:t>Internal menu that can display the tip temperature, the PCB temperature, the tip status diagnose, the voltage and the power dissipated on the tip</w:t>
      </w:r>
    </w:p>
    <w:p w:rsidR="00C65BD9" w:rsidRDefault="00C65BD9" w:rsidP="00C65BD9">
      <w:pPr>
        <w:spacing w:after="0" w:line="240" w:lineRule="auto"/>
        <w:rPr>
          <w:lang w:val="en-AU"/>
        </w:rPr>
      </w:pPr>
    </w:p>
    <w:p w:rsidR="00D20B5F" w:rsidRDefault="00D20B5F">
      <w:pPr>
        <w:rPr>
          <w:rFonts w:asciiTheme="majorHAnsi" w:eastAsiaTheme="majorEastAsia" w:hAnsiTheme="majorHAnsi" w:cstheme="majorBidi"/>
          <w:b/>
          <w:bCs/>
          <w:color w:val="4F81BD" w:themeColor="accent1"/>
          <w:sz w:val="26"/>
          <w:szCs w:val="26"/>
          <w:lang w:val="en-AU"/>
        </w:rPr>
      </w:pPr>
      <w:r>
        <w:rPr>
          <w:lang w:val="en-AU"/>
        </w:rPr>
        <w:br w:type="page"/>
      </w:r>
    </w:p>
    <w:p w:rsidR="00C65BD9" w:rsidRDefault="00C65BD9" w:rsidP="00C65BD9">
      <w:pPr>
        <w:pStyle w:val="Heading2"/>
        <w:rPr>
          <w:lang w:val="en-AU"/>
        </w:rPr>
      </w:pPr>
      <w:bookmarkStart w:id="7" w:name="_Toc515463035"/>
      <w:r>
        <w:rPr>
          <w:lang w:val="en-AU"/>
        </w:rPr>
        <w:lastRenderedPageBreak/>
        <w:t>Chart of errors</w:t>
      </w:r>
      <w:bookmarkEnd w:id="7"/>
    </w:p>
    <w:p w:rsidR="00C65BD9" w:rsidRDefault="00C65BD9" w:rsidP="00C65BD9">
      <w:pPr>
        <w:spacing w:after="0" w:line="240" w:lineRule="auto"/>
        <w:rPr>
          <w:lang w:val="en-AU"/>
        </w:rPr>
      </w:pPr>
    </w:p>
    <w:tbl>
      <w:tblPr>
        <w:tblStyle w:val="TableGrid"/>
        <w:tblW w:w="0" w:type="auto"/>
        <w:jc w:val="center"/>
        <w:tblLook w:val="04A0" w:firstRow="1" w:lastRow="0" w:firstColumn="1" w:lastColumn="0" w:noHBand="0" w:noVBand="1"/>
      </w:tblPr>
      <w:tblGrid>
        <w:gridCol w:w="1384"/>
        <w:gridCol w:w="1386"/>
        <w:gridCol w:w="6806"/>
      </w:tblGrid>
      <w:tr w:rsidR="000576E9" w:rsidTr="000576E9">
        <w:trPr>
          <w:trHeight w:val="457"/>
          <w:jc w:val="center"/>
        </w:trPr>
        <w:tc>
          <w:tcPr>
            <w:tcW w:w="1384" w:type="dxa"/>
            <w:vAlign w:val="center"/>
          </w:tcPr>
          <w:p w:rsidR="000576E9" w:rsidRPr="0068597D" w:rsidRDefault="000576E9" w:rsidP="008B6325">
            <w:pPr>
              <w:jc w:val="center"/>
              <w:rPr>
                <w:b/>
                <w:sz w:val="20"/>
                <w:szCs w:val="20"/>
                <w:lang w:val="en-AU"/>
              </w:rPr>
            </w:pPr>
            <w:r w:rsidRPr="0068597D">
              <w:rPr>
                <w:b/>
                <w:sz w:val="20"/>
                <w:szCs w:val="20"/>
                <w:lang w:val="en-AU"/>
              </w:rPr>
              <w:t>Error message</w:t>
            </w:r>
          </w:p>
          <w:p w:rsidR="0068597D" w:rsidRPr="0068597D" w:rsidRDefault="0068597D" w:rsidP="008B6325">
            <w:pPr>
              <w:jc w:val="center"/>
              <w:rPr>
                <w:b/>
                <w:sz w:val="20"/>
                <w:szCs w:val="20"/>
                <w:lang w:val="en-AU"/>
              </w:rPr>
            </w:pPr>
            <w:r w:rsidRPr="0068597D">
              <w:rPr>
                <w:b/>
                <w:sz w:val="20"/>
                <w:szCs w:val="20"/>
                <w:lang w:val="en-AU"/>
              </w:rPr>
              <w:t xml:space="preserve">displayed on the screen </w:t>
            </w:r>
          </w:p>
        </w:tc>
        <w:tc>
          <w:tcPr>
            <w:tcW w:w="1386" w:type="dxa"/>
            <w:vAlign w:val="center"/>
          </w:tcPr>
          <w:p w:rsidR="000576E9" w:rsidRPr="0068597D" w:rsidRDefault="000576E9" w:rsidP="008B6325">
            <w:pPr>
              <w:jc w:val="center"/>
              <w:rPr>
                <w:b/>
                <w:sz w:val="20"/>
                <w:szCs w:val="20"/>
                <w:lang w:val="en-AU"/>
              </w:rPr>
            </w:pPr>
            <w:r w:rsidRPr="0068597D">
              <w:rPr>
                <w:b/>
                <w:sz w:val="20"/>
                <w:szCs w:val="20"/>
                <w:lang w:val="en-AU"/>
              </w:rPr>
              <w:t>Description</w:t>
            </w:r>
          </w:p>
        </w:tc>
        <w:tc>
          <w:tcPr>
            <w:tcW w:w="6806" w:type="dxa"/>
            <w:vAlign w:val="center"/>
          </w:tcPr>
          <w:p w:rsidR="000576E9" w:rsidRPr="0068597D" w:rsidRDefault="000576E9" w:rsidP="008B6325">
            <w:pPr>
              <w:jc w:val="center"/>
              <w:rPr>
                <w:b/>
                <w:sz w:val="20"/>
                <w:szCs w:val="20"/>
                <w:lang w:val="en-AU"/>
              </w:rPr>
            </w:pPr>
            <w:r w:rsidRPr="0068597D">
              <w:rPr>
                <w:b/>
                <w:sz w:val="20"/>
                <w:szCs w:val="20"/>
                <w:lang w:val="en-AU"/>
              </w:rPr>
              <w:t>Comment</w:t>
            </w:r>
          </w:p>
        </w:tc>
      </w:tr>
      <w:tr w:rsidR="000576E9" w:rsidTr="000576E9">
        <w:trPr>
          <w:jc w:val="center"/>
        </w:trPr>
        <w:tc>
          <w:tcPr>
            <w:tcW w:w="1384" w:type="dxa"/>
            <w:vAlign w:val="center"/>
          </w:tcPr>
          <w:p w:rsidR="000576E9" w:rsidRPr="007931A4" w:rsidRDefault="000576E9" w:rsidP="008B6325">
            <w:pPr>
              <w:jc w:val="center"/>
              <w:rPr>
                <w:sz w:val="16"/>
                <w:szCs w:val="16"/>
                <w:lang w:val="en-AU"/>
              </w:rPr>
            </w:pPr>
            <w:proofErr w:type="spellStart"/>
            <w:r w:rsidRPr="007931A4">
              <w:rPr>
                <w:sz w:val="16"/>
                <w:szCs w:val="16"/>
                <w:lang w:val="en-AU"/>
              </w:rPr>
              <w:t>Ovr</w:t>
            </w:r>
            <w:proofErr w:type="spellEnd"/>
            <w:r w:rsidRPr="007931A4">
              <w:rPr>
                <w:sz w:val="16"/>
                <w:szCs w:val="16"/>
                <w:lang w:val="en-AU"/>
              </w:rPr>
              <w:t xml:space="preserve"> temp</w:t>
            </w:r>
          </w:p>
        </w:tc>
        <w:tc>
          <w:tcPr>
            <w:tcW w:w="1386" w:type="dxa"/>
            <w:vAlign w:val="center"/>
          </w:tcPr>
          <w:p w:rsidR="000576E9" w:rsidRPr="007931A4" w:rsidRDefault="000576E9" w:rsidP="000576E9">
            <w:pPr>
              <w:jc w:val="center"/>
              <w:rPr>
                <w:sz w:val="16"/>
                <w:szCs w:val="16"/>
                <w:lang w:val="en-AU"/>
              </w:rPr>
            </w:pPr>
            <w:r>
              <w:rPr>
                <w:sz w:val="16"/>
                <w:szCs w:val="16"/>
                <w:lang w:val="en-AU"/>
              </w:rPr>
              <w:t>Over temperature</w:t>
            </w:r>
          </w:p>
        </w:tc>
        <w:tc>
          <w:tcPr>
            <w:tcW w:w="6806" w:type="dxa"/>
            <w:vAlign w:val="center"/>
          </w:tcPr>
          <w:p w:rsidR="000576E9" w:rsidRPr="007931A4" w:rsidRDefault="000576E9" w:rsidP="008B6325">
            <w:pPr>
              <w:jc w:val="center"/>
              <w:rPr>
                <w:sz w:val="16"/>
                <w:szCs w:val="16"/>
                <w:lang w:val="en-AU"/>
              </w:rPr>
            </w:pPr>
            <w:r w:rsidRPr="007931A4">
              <w:rPr>
                <w:sz w:val="16"/>
                <w:szCs w:val="16"/>
                <w:lang w:val="en-AU"/>
              </w:rPr>
              <w:t>PCB over temperature set from firmware at 85⁰C initiates thermal shut down</w:t>
            </w:r>
          </w:p>
        </w:tc>
      </w:tr>
      <w:tr w:rsidR="000576E9" w:rsidTr="000576E9">
        <w:trPr>
          <w:jc w:val="center"/>
        </w:trPr>
        <w:tc>
          <w:tcPr>
            <w:tcW w:w="1384" w:type="dxa"/>
            <w:vAlign w:val="center"/>
          </w:tcPr>
          <w:p w:rsidR="000576E9" w:rsidRPr="007931A4" w:rsidRDefault="000576E9" w:rsidP="008B6325">
            <w:pPr>
              <w:jc w:val="center"/>
              <w:rPr>
                <w:sz w:val="16"/>
                <w:szCs w:val="16"/>
                <w:lang w:val="en-AU"/>
              </w:rPr>
            </w:pPr>
            <w:proofErr w:type="spellStart"/>
            <w:r w:rsidRPr="007931A4">
              <w:rPr>
                <w:sz w:val="16"/>
                <w:szCs w:val="16"/>
                <w:lang w:val="en-AU"/>
              </w:rPr>
              <w:t>Ovr</w:t>
            </w:r>
            <w:proofErr w:type="spellEnd"/>
            <w:r w:rsidRPr="007931A4">
              <w:rPr>
                <w:sz w:val="16"/>
                <w:szCs w:val="16"/>
                <w:lang w:val="en-AU"/>
              </w:rPr>
              <w:t xml:space="preserve"> volt</w:t>
            </w:r>
            <w:r w:rsidRPr="007931A4">
              <w:rPr>
                <w:sz w:val="16"/>
                <w:szCs w:val="16"/>
                <w:lang w:val="en-AU"/>
              </w:rPr>
              <w:t xml:space="preserve"> </w:t>
            </w:r>
          </w:p>
        </w:tc>
        <w:tc>
          <w:tcPr>
            <w:tcW w:w="1386" w:type="dxa"/>
            <w:vAlign w:val="center"/>
          </w:tcPr>
          <w:p w:rsidR="000576E9" w:rsidRPr="007931A4" w:rsidRDefault="000576E9" w:rsidP="000576E9">
            <w:pPr>
              <w:jc w:val="center"/>
              <w:rPr>
                <w:sz w:val="16"/>
                <w:szCs w:val="16"/>
                <w:lang w:val="en-AU"/>
              </w:rPr>
            </w:pPr>
            <w:r>
              <w:rPr>
                <w:sz w:val="16"/>
                <w:szCs w:val="16"/>
                <w:lang w:val="en-AU"/>
              </w:rPr>
              <w:t>Over voltage</w:t>
            </w:r>
          </w:p>
        </w:tc>
        <w:tc>
          <w:tcPr>
            <w:tcW w:w="6806" w:type="dxa"/>
            <w:vAlign w:val="center"/>
          </w:tcPr>
          <w:p w:rsidR="000576E9" w:rsidRPr="007931A4" w:rsidRDefault="000576E9" w:rsidP="008B6325">
            <w:pPr>
              <w:jc w:val="center"/>
              <w:rPr>
                <w:sz w:val="16"/>
                <w:szCs w:val="16"/>
                <w:lang w:val="en-AU"/>
              </w:rPr>
            </w:pPr>
            <w:r>
              <w:rPr>
                <w:sz w:val="16"/>
                <w:szCs w:val="16"/>
                <w:lang w:val="en-AU"/>
              </w:rPr>
              <w:t>Over voltage error set at 29.5V. Exceeding this input voltage will trigger this error</w:t>
            </w:r>
          </w:p>
        </w:tc>
      </w:tr>
      <w:tr w:rsidR="000576E9" w:rsidTr="000576E9">
        <w:trPr>
          <w:jc w:val="center"/>
        </w:trPr>
        <w:tc>
          <w:tcPr>
            <w:tcW w:w="1384" w:type="dxa"/>
            <w:vAlign w:val="center"/>
          </w:tcPr>
          <w:p w:rsidR="000576E9" w:rsidRPr="007931A4" w:rsidRDefault="000576E9" w:rsidP="008B6325">
            <w:pPr>
              <w:jc w:val="center"/>
              <w:rPr>
                <w:sz w:val="16"/>
                <w:szCs w:val="16"/>
                <w:lang w:val="en-AU"/>
              </w:rPr>
            </w:pPr>
            <w:r w:rsidRPr="007931A4">
              <w:rPr>
                <w:sz w:val="16"/>
                <w:szCs w:val="16"/>
                <w:lang w:val="en-AU"/>
              </w:rPr>
              <w:t>Err plug</w:t>
            </w:r>
          </w:p>
        </w:tc>
        <w:tc>
          <w:tcPr>
            <w:tcW w:w="1386" w:type="dxa"/>
            <w:vAlign w:val="center"/>
          </w:tcPr>
          <w:p w:rsidR="000576E9" w:rsidRPr="007931A4" w:rsidRDefault="000576E9" w:rsidP="000576E9">
            <w:pPr>
              <w:jc w:val="center"/>
              <w:rPr>
                <w:sz w:val="16"/>
                <w:szCs w:val="16"/>
                <w:lang w:val="en-AU"/>
              </w:rPr>
            </w:pPr>
            <w:r>
              <w:rPr>
                <w:sz w:val="16"/>
                <w:szCs w:val="16"/>
                <w:lang w:val="en-AU"/>
              </w:rPr>
              <w:t xml:space="preserve">Error with the aviator plug, the wiring or plug is being disconnected </w:t>
            </w:r>
          </w:p>
        </w:tc>
        <w:tc>
          <w:tcPr>
            <w:tcW w:w="6806" w:type="dxa"/>
            <w:vAlign w:val="center"/>
          </w:tcPr>
          <w:p w:rsidR="000576E9" w:rsidRPr="007931A4" w:rsidRDefault="000576E9" w:rsidP="008B6325">
            <w:pPr>
              <w:jc w:val="center"/>
              <w:rPr>
                <w:sz w:val="16"/>
                <w:szCs w:val="16"/>
                <w:lang w:val="en-AU"/>
              </w:rPr>
            </w:pPr>
            <w:r>
              <w:rPr>
                <w:sz w:val="16"/>
                <w:szCs w:val="16"/>
                <w:lang w:val="en-AU"/>
              </w:rPr>
              <w:t>When the aviator plug is being disconnected, or a wire is loose inside the soldering tip handle</w:t>
            </w:r>
          </w:p>
        </w:tc>
      </w:tr>
      <w:tr w:rsidR="000576E9" w:rsidTr="000576E9">
        <w:trPr>
          <w:jc w:val="center"/>
        </w:trPr>
        <w:tc>
          <w:tcPr>
            <w:tcW w:w="1384" w:type="dxa"/>
            <w:vAlign w:val="center"/>
          </w:tcPr>
          <w:p w:rsidR="000576E9" w:rsidRPr="007931A4" w:rsidRDefault="000576E9" w:rsidP="008B6325">
            <w:pPr>
              <w:jc w:val="center"/>
              <w:rPr>
                <w:sz w:val="16"/>
                <w:szCs w:val="16"/>
                <w:lang w:val="en-AU"/>
              </w:rPr>
            </w:pPr>
            <w:r w:rsidRPr="007931A4">
              <w:rPr>
                <w:sz w:val="16"/>
                <w:szCs w:val="16"/>
                <w:lang w:val="en-AU"/>
              </w:rPr>
              <w:t>Err tip</w:t>
            </w:r>
          </w:p>
        </w:tc>
        <w:tc>
          <w:tcPr>
            <w:tcW w:w="1386" w:type="dxa"/>
            <w:vAlign w:val="center"/>
          </w:tcPr>
          <w:p w:rsidR="000576E9" w:rsidRPr="007931A4" w:rsidRDefault="000576E9" w:rsidP="008B6325">
            <w:pPr>
              <w:jc w:val="center"/>
              <w:rPr>
                <w:sz w:val="16"/>
                <w:szCs w:val="16"/>
                <w:lang w:val="en-AU"/>
              </w:rPr>
            </w:pPr>
            <w:r>
              <w:rPr>
                <w:sz w:val="16"/>
                <w:szCs w:val="16"/>
                <w:lang w:val="en-AU"/>
              </w:rPr>
              <w:t>Tip error or heating element internal damage</w:t>
            </w:r>
          </w:p>
        </w:tc>
        <w:tc>
          <w:tcPr>
            <w:tcW w:w="6806" w:type="dxa"/>
            <w:vAlign w:val="center"/>
          </w:tcPr>
          <w:p w:rsidR="000576E9" w:rsidRPr="007931A4" w:rsidRDefault="000576E9" w:rsidP="008B6325">
            <w:pPr>
              <w:jc w:val="center"/>
              <w:rPr>
                <w:sz w:val="16"/>
                <w:szCs w:val="16"/>
                <w:lang w:val="en-AU"/>
              </w:rPr>
            </w:pPr>
            <w:r>
              <w:rPr>
                <w:sz w:val="16"/>
                <w:szCs w:val="16"/>
                <w:lang w:val="en-AU"/>
              </w:rPr>
              <w:t>Is being activated when the heating element inside the t12 tip is drawing too less or too much current. These limits are set to 0.5A, respectively 5A. In normal voltage operating conditions, these limit values should never occur. If this error shows up, and the voltage is within the ranges, this means that the internal resistance of the heating element is changing due to aging. It is either short circuiting or interrupting because of long functionality. If everything else is OK, change the tip.</w:t>
            </w:r>
          </w:p>
        </w:tc>
      </w:tr>
      <w:tr w:rsidR="000576E9" w:rsidTr="000576E9">
        <w:trPr>
          <w:jc w:val="center"/>
        </w:trPr>
        <w:tc>
          <w:tcPr>
            <w:tcW w:w="1384" w:type="dxa"/>
            <w:vAlign w:val="center"/>
          </w:tcPr>
          <w:p w:rsidR="000576E9" w:rsidRPr="007931A4" w:rsidRDefault="000576E9" w:rsidP="008B6325">
            <w:pPr>
              <w:jc w:val="center"/>
              <w:rPr>
                <w:sz w:val="16"/>
                <w:szCs w:val="16"/>
                <w:lang w:val="en-AU"/>
              </w:rPr>
            </w:pPr>
            <w:r>
              <w:rPr>
                <w:sz w:val="16"/>
                <w:szCs w:val="16"/>
                <w:lang w:val="en-AU"/>
              </w:rPr>
              <w:t>Errors</w:t>
            </w:r>
          </w:p>
        </w:tc>
        <w:tc>
          <w:tcPr>
            <w:tcW w:w="1386" w:type="dxa"/>
            <w:vAlign w:val="center"/>
          </w:tcPr>
          <w:p w:rsidR="000576E9" w:rsidRDefault="004757A6" w:rsidP="000576E9">
            <w:pPr>
              <w:jc w:val="center"/>
              <w:rPr>
                <w:sz w:val="16"/>
                <w:szCs w:val="16"/>
                <w:lang w:val="en-AU"/>
              </w:rPr>
            </w:pPr>
            <w:r>
              <w:rPr>
                <w:sz w:val="16"/>
                <w:szCs w:val="16"/>
                <w:lang w:val="en-AU"/>
              </w:rPr>
              <w:t>Multiple errors</w:t>
            </w:r>
          </w:p>
        </w:tc>
        <w:tc>
          <w:tcPr>
            <w:tcW w:w="6806" w:type="dxa"/>
            <w:vAlign w:val="center"/>
          </w:tcPr>
          <w:p w:rsidR="000576E9" w:rsidRDefault="000576E9" w:rsidP="008B6325">
            <w:pPr>
              <w:jc w:val="center"/>
              <w:rPr>
                <w:sz w:val="16"/>
                <w:szCs w:val="16"/>
                <w:lang w:val="en-AU"/>
              </w:rPr>
            </w:pPr>
            <w:r>
              <w:rPr>
                <w:sz w:val="16"/>
                <w:szCs w:val="16"/>
                <w:lang w:val="en-AU"/>
              </w:rPr>
              <w:t>If two or more of the above stated errors are present, this message will be displayed.</w:t>
            </w:r>
          </w:p>
        </w:tc>
      </w:tr>
    </w:tbl>
    <w:p w:rsidR="00C65BD9" w:rsidRPr="00C65BD9" w:rsidRDefault="00C65BD9" w:rsidP="00C65BD9">
      <w:pPr>
        <w:spacing w:after="0" w:line="240" w:lineRule="auto"/>
        <w:rPr>
          <w:lang w:val="en-AU"/>
        </w:rPr>
      </w:pPr>
    </w:p>
    <w:p w:rsidR="00BD4BFD" w:rsidRDefault="00BD4BFD">
      <w:pPr>
        <w:rPr>
          <w:rFonts w:asciiTheme="majorHAnsi" w:eastAsiaTheme="majorEastAsia" w:hAnsiTheme="majorHAnsi" w:cstheme="majorBidi"/>
          <w:b/>
          <w:bCs/>
          <w:color w:val="4F81BD" w:themeColor="accent1"/>
          <w:sz w:val="26"/>
          <w:szCs w:val="26"/>
          <w:lang w:val="en-AU"/>
        </w:rPr>
      </w:pPr>
      <w:r>
        <w:rPr>
          <w:lang w:val="en-AU"/>
        </w:rPr>
        <w:br w:type="page"/>
      </w:r>
    </w:p>
    <w:p w:rsidR="00110A18" w:rsidRDefault="00BD4BFD" w:rsidP="001354CB">
      <w:pPr>
        <w:pStyle w:val="Heading1"/>
        <w:rPr>
          <w:lang w:val="en-AU"/>
        </w:rPr>
      </w:pPr>
      <w:bookmarkStart w:id="8" w:name="_Toc515463036"/>
      <w:r>
        <w:rPr>
          <w:lang w:val="en-AU"/>
        </w:rPr>
        <w:lastRenderedPageBreak/>
        <w:t>Internal diagram</w:t>
      </w:r>
      <w:bookmarkEnd w:id="8"/>
    </w:p>
    <w:p w:rsidR="00BD4BFD" w:rsidRDefault="00BD4BFD" w:rsidP="00BD4BFD">
      <w:pPr>
        <w:jc w:val="center"/>
        <w:rPr>
          <w:lang w:val="en-AU"/>
        </w:rPr>
      </w:pPr>
      <w:r>
        <w:rPr>
          <w:noProof/>
        </w:rPr>
        <w:drawing>
          <wp:inline distT="0" distB="0" distL="0" distR="0">
            <wp:extent cx="7919536" cy="4166302"/>
            <wp:effectExtent l="0" t="952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919727" cy="4166402"/>
                    </a:xfrm>
                    <a:prstGeom prst="rect">
                      <a:avLst/>
                    </a:prstGeom>
                    <a:noFill/>
                    <a:ln>
                      <a:noFill/>
                    </a:ln>
                  </pic:spPr>
                </pic:pic>
              </a:graphicData>
            </a:graphic>
          </wp:inline>
        </w:drawing>
      </w:r>
    </w:p>
    <w:p w:rsidR="00E640AD" w:rsidRDefault="00E640AD" w:rsidP="0068597D">
      <w:pPr>
        <w:pStyle w:val="Heading2"/>
        <w:rPr>
          <w:lang w:val="en-AU"/>
        </w:rPr>
      </w:pPr>
      <w:bookmarkStart w:id="9" w:name="_Toc515463037"/>
      <w:r>
        <w:rPr>
          <w:lang w:val="en-AU"/>
        </w:rPr>
        <w:lastRenderedPageBreak/>
        <w:t>Aviator plug connection diagram</w:t>
      </w:r>
      <w:bookmarkEnd w:id="9"/>
    </w:p>
    <w:p w:rsidR="00E640AD" w:rsidRDefault="00E640AD" w:rsidP="00E640AD">
      <w:pPr>
        <w:rPr>
          <w:lang w:val="en-AU"/>
        </w:rPr>
      </w:pPr>
      <w:r>
        <w:rPr>
          <w:lang w:val="en-AU"/>
        </w:rPr>
        <w:t>The aviator plug is a 5 pin GX12 type.</w:t>
      </w:r>
    </w:p>
    <w:p w:rsidR="00E640AD" w:rsidRDefault="00E640AD" w:rsidP="00E640AD">
      <w:pPr>
        <w:rPr>
          <w:lang w:val="en-AU"/>
        </w:rPr>
      </w:pPr>
    </w:p>
    <w:p w:rsidR="00EE0A5D" w:rsidRDefault="0068597D" w:rsidP="0068597D">
      <w:pPr>
        <w:pStyle w:val="Heading2"/>
        <w:rPr>
          <w:lang w:val="en-AU"/>
        </w:rPr>
      </w:pPr>
      <w:bookmarkStart w:id="10" w:name="_Toc515463038"/>
      <w:r>
        <w:rPr>
          <w:lang w:val="en-AU"/>
        </w:rPr>
        <w:t>Tip structure</w:t>
      </w:r>
      <w:bookmarkEnd w:id="10"/>
    </w:p>
    <w:p w:rsidR="0068597D" w:rsidRDefault="0068597D" w:rsidP="0068597D">
      <w:pPr>
        <w:rPr>
          <w:lang w:val="en-AU"/>
        </w:rPr>
      </w:pPr>
      <w:r>
        <w:rPr>
          <w:noProof/>
        </w:rPr>
        <w:drawing>
          <wp:inline distT="0" distB="0" distL="0" distR="0">
            <wp:extent cx="6750685" cy="28708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ng"/>
                    <pic:cNvPicPr/>
                  </pic:nvPicPr>
                  <pic:blipFill>
                    <a:blip r:embed="rId12">
                      <a:extLst>
                        <a:ext uri="{28A0092B-C50C-407E-A947-70E740481C1C}">
                          <a14:useLocalDpi xmlns:a14="http://schemas.microsoft.com/office/drawing/2010/main" val="0"/>
                        </a:ext>
                      </a:extLst>
                    </a:blip>
                    <a:stretch>
                      <a:fillRect/>
                    </a:stretch>
                  </pic:blipFill>
                  <pic:spPr>
                    <a:xfrm>
                      <a:off x="0" y="0"/>
                      <a:ext cx="6750685" cy="2870835"/>
                    </a:xfrm>
                    <a:prstGeom prst="rect">
                      <a:avLst/>
                    </a:prstGeom>
                  </pic:spPr>
                </pic:pic>
              </a:graphicData>
            </a:graphic>
          </wp:inline>
        </w:drawing>
      </w:r>
    </w:p>
    <w:p w:rsidR="00E640AD" w:rsidRDefault="00E640AD">
      <w:pPr>
        <w:rPr>
          <w:rFonts w:asciiTheme="majorHAnsi" w:eastAsiaTheme="majorEastAsia" w:hAnsiTheme="majorHAnsi" w:cstheme="majorBidi"/>
          <w:b/>
          <w:bCs/>
          <w:color w:val="365F91" w:themeColor="accent1" w:themeShade="BF"/>
          <w:sz w:val="28"/>
          <w:szCs w:val="28"/>
          <w:lang w:val="en-AU"/>
        </w:rPr>
      </w:pPr>
      <w:r>
        <w:rPr>
          <w:lang w:val="en-AU"/>
        </w:rPr>
        <w:br w:type="page"/>
      </w:r>
    </w:p>
    <w:p w:rsidR="00EE0A5D" w:rsidRDefault="00EE0A5D" w:rsidP="001354CB">
      <w:pPr>
        <w:pStyle w:val="Heading1"/>
        <w:rPr>
          <w:lang w:val="en-AU"/>
        </w:rPr>
      </w:pPr>
      <w:bookmarkStart w:id="11" w:name="_Toc515463039"/>
      <w:r>
        <w:rPr>
          <w:lang w:val="en-AU"/>
        </w:rPr>
        <w:lastRenderedPageBreak/>
        <w:t>Settings and display explanation</w:t>
      </w:r>
      <w:bookmarkEnd w:id="11"/>
    </w:p>
    <w:p w:rsidR="00EE0A5D" w:rsidRPr="00EE0A5D" w:rsidRDefault="00EE0A5D" w:rsidP="00EE0A5D">
      <w:pPr>
        <w:ind w:firstLine="720"/>
        <w:rPr>
          <w:b/>
          <w:lang w:val="en-AU"/>
        </w:rPr>
      </w:pPr>
      <w:r w:rsidRPr="00EE0A5D">
        <w:rPr>
          <w:b/>
          <w:lang w:val="en-AU"/>
        </w:rPr>
        <w:t>The solder menu</w:t>
      </w:r>
    </w:p>
    <w:p w:rsidR="00EE0A5D" w:rsidRDefault="00EE0A5D" w:rsidP="00EE0A5D">
      <w:pPr>
        <w:rPr>
          <w:lang w:val="en-AU"/>
        </w:rPr>
      </w:pPr>
      <w:r>
        <w:rPr>
          <w:noProof/>
        </w:rPr>
        <w:drawing>
          <wp:inline distT="0" distB="0" distL="0" distR="0">
            <wp:extent cx="1769745" cy="892175"/>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9745" cy="892175"/>
                    </a:xfrm>
                    <a:prstGeom prst="rect">
                      <a:avLst/>
                    </a:prstGeom>
                    <a:noFill/>
                    <a:ln>
                      <a:noFill/>
                    </a:ln>
                  </pic:spPr>
                </pic:pic>
              </a:graphicData>
            </a:graphic>
          </wp:inline>
        </w:drawing>
      </w:r>
    </w:p>
    <w:p w:rsidR="00EE0A5D" w:rsidRDefault="00EE0A5D" w:rsidP="00EE0A5D">
      <w:pPr>
        <w:rPr>
          <w:lang w:val="en-AU"/>
        </w:rPr>
      </w:pPr>
      <w:proofErr w:type="gramStart"/>
      <w:r>
        <w:rPr>
          <w:lang w:val="en-AU"/>
        </w:rPr>
        <w:t xml:space="preserve">When the </w:t>
      </w:r>
      <w:proofErr w:type="spellStart"/>
      <w:r>
        <w:rPr>
          <w:lang w:val="en-AU"/>
        </w:rPr>
        <w:t>hakko</w:t>
      </w:r>
      <w:proofErr w:type="spellEnd"/>
      <w:r>
        <w:rPr>
          <w:lang w:val="en-AU"/>
        </w:rPr>
        <w:t xml:space="preserve"> revenge soldering station powers up it displays this screen.</w:t>
      </w:r>
      <w:proofErr w:type="gramEnd"/>
      <w:r>
        <w:rPr>
          <w:lang w:val="en-AU"/>
        </w:rPr>
        <w:t xml:space="preserve"> The symbols of the screen are showing you that you can either rotate the rotary encoder knob to navigate to the right menu or press the knob to enter this main soldering function of the device. </w:t>
      </w:r>
    </w:p>
    <w:p w:rsidR="00EE0A5D" w:rsidRPr="00EE0A5D" w:rsidRDefault="00EE0A5D" w:rsidP="00EE0A5D">
      <w:pPr>
        <w:rPr>
          <w:lang w:val="en-AU"/>
        </w:rPr>
      </w:pPr>
      <w:r>
        <w:rPr>
          <w:lang w:val="en-AU"/>
        </w:rPr>
        <w:t xml:space="preserve">Once inside this soldering menu, </w:t>
      </w:r>
      <w:r w:rsidR="00F03882">
        <w:rPr>
          <w:lang w:val="en-AU"/>
        </w:rPr>
        <w:t>you will see the following information being displayed:</w:t>
      </w:r>
    </w:p>
    <w:p w:rsidR="002F0903" w:rsidRPr="00BD4BFD" w:rsidRDefault="002F0903" w:rsidP="002F0903">
      <w:pPr>
        <w:rPr>
          <w:lang w:val="en-AU"/>
        </w:rPr>
      </w:pPr>
      <w:r>
        <w:rPr>
          <w:noProof/>
        </w:rPr>
        <w:drawing>
          <wp:inline distT="0" distB="0" distL="0" distR="0">
            <wp:extent cx="1769745" cy="892175"/>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9745" cy="892175"/>
                    </a:xfrm>
                    <a:prstGeom prst="rect">
                      <a:avLst/>
                    </a:prstGeom>
                    <a:noFill/>
                    <a:ln>
                      <a:noFill/>
                    </a:ln>
                  </pic:spPr>
                </pic:pic>
              </a:graphicData>
            </a:graphic>
          </wp:inline>
        </w:drawing>
      </w:r>
    </w:p>
    <w:p w:rsidR="00BD4BFD" w:rsidRDefault="00F03882" w:rsidP="00110A18">
      <w:pPr>
        <w:spacing w:after="0" w:line="240" w:lineRule="auto"/>
        <w:rPr>
          <w:lang w:val="en-AU"/>
        </w:rPr>
      </w:pPr>
      <w:r>
        <w:rPr>
          <w:lang w:val="en-AU"/>
        </w:rPr>
        <w:t xml:space="preserve">The first row displays the temperature tip. After entering this menu, this first line will show the target temperature for approximately 2 seconds. Then it will begin to show the actual temperature of the tip. The “+” symbol in the top right corner comes up when the tip is being powered. The second line shows the tip dissipated temperature in watts and the temperature of the PCB. During operation, this second line can display some errors or diagnostic messages like shown in the Chart of errors section. </w:t>
      </w:r>
    </w:p>
    <w:p w:rsidR="005825B6" w:rsidRDefault="005825B6" w:rsidP="00110A18">
      <w:pPr>
        <w:spacing w:after="0" w:line="240" w:lineRule="auto"/>
        <w:rPr>
          <w:lang w:val="en-AU"/>
        </w:rPr>
      </w:pPr>
    </w:p>
    <w:p w:rsidR="00F03882" w:rsidRDefault="00486584" w:rsidP="00110A18">
      <w:pPr>
        <w:spacing w:after="0" w:line="240" w:lineRule="auto"/>
        <w:rPr>
          <w:lang w:val="en-AU"/>
        </w:rPr>
      </w:pPr>
      <w:r>
        <w:rPr>
          <w:noProof/>
        </w:rPr>
        <w:drawing>
          <wp:inline distT="0" distB="0" distL="0" distR="0">
            <wp:extent cx="1769745" cy="892175"/>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45" cy="892175"/>
                    </a:xfrm>
                    <a:prstGeom prst="rect">
                      <a:avLst/>
                    </a:prstGeom>
                    <a:noFill/>
                    <a:ln>
                      <a:noFill/>
                    </a:ln>
                  </pic:spPr>
                </pic:pic>
              </a:graphicData>
            </a:graphic>
          </wp:inline>
        </w:drawing>
      </w:r>
    </w:p>
    <w:p w:rsidR="005825B6" w:rsidRDefault="005825B6" w:rsidP="00110A18">
      <w:pPr>
        <w:spacing w:after="0" w:line="240" w:lineRule="auto"/>
        <w:rPr>
          <w:lang w:val="en-AU"/>
        </w:rPr>
      </w:pPr>
    </w:p>
    <w:p w:rsidR="005825B6" w:rsidRDefault="005825B6" w:rsidP="00110A18">
      <w:pPr>
        <w:spacing w:after="0" w:line="240" w:lineRule="auto"/>
        <w:rPr>
          <w:lang w:val="en-AU"/>
        </w:rPr>
      </w:pPr>
      <w:r>
        <w:rPr>
          <w:lang w:val="en-AU"/>
        </w:rPr>
        <w:t xml:space="preserve">To navigate away from this menu, press the rotary encoder once for one second. A return to main menu (symbolized with “Main”) and a return to the Solder menu option (symbolized with “Back”) will be displayed on the screen. By selecting the Main option the user can return to the main menu and start navigate to all the other menus from there. </w:t>
      </w:r>
    </w:p>
    <w:p w:rsidR="005825B6" w:rsidRDefault="005825B6" w:rsidP="00110A18">
      <w:pPr>
        <w:spacing w:after="0" w:line="240" w:lineRule="auto"/>
        <w:rPr>
          <w:lang w:val="en-AU"/>
        </w:rPr>
      </w:pPr>
    </w:p>
    <w:p w:rsidR="005825B6" w:rsidRDefault="005825B6" w:rsidP="00110A18">
      <w:pPr>
        <w:spacing w:after="0" w:line="240" w:lineRule="auto"/>
        <w:rPr>
          <w:b/>
          <w:lang w:val="en-AU"/>
        </w:rPr>
      </w:pPr>
      <w:r>
        <w:rPr>
          <w:lang w:val="en-AU"/>
        </w:rPr>
        <w:tab/>
      </w:r>
      <w:r w:rsidRPr="005825B6">
        <w:rPr>
          <w:b/>
          <w:lang w:val="en-AU"/>
        </w:rPr>
        <w:t>The UP temp menu</w:t>
      </w:r>
    </w:p>
    <w:p w:rsidR="005825B6" w:rsidRDefault="005825B6" w:rsidP="00110A18">
      <w:pPr>
        <w:spacing w:after="0" w:line="240" w:lineRule="auto"/>
        <w:rPr>
          <w:lang w:val="en-AU"/>
        </w:rPr>
      </w:pPr>
      <w:r>
        <w:rPr>
          <w:lang w:val="en-AU"/>
        </w:rPr>
        <w:t>This menu gives the user the possibility to set the working temperature or the actual soldering temperature. This temperature can be set between 70 and 430⁰C</w:t>
      </w:r>
    </w:p>
    <w:p w:rsidR="0068597D" w:rsidRDefault="0068597D" w:rsidP="00110A18">
      <w:pPr>
        <w:spacing w:after="0" w:line="240" w:lineRule="auto"/>
        <w:rPr>
          <w:lang w:val="en-AU"/>
        </w:rPr>
      </w:pPr>
    </w:p>
    <w:p w:rsidR="0068597D" w:rsidRPr="0068597D" w:rsidRDefault="0068597D" w:rsidP="00110A18">
      <w:pPr>
        <w:spacing w:after="0" w:line="240" w:lineRule="auto"/>
        <w:rPr>
          <w:b/>
          <w:lang w:val="en-AU"/>
        </w:rPr>
      </w:pPr>
      <w:r>
        <w:rPr>
          <w:lang w:val="en-AU"/>
        </w:rPr>
        <w:tab/>
      </w:r>
      <w:r w:rsidRPr="0068597D">
        <w:rPr>
          <w:b/>
          <w:lang w:val="en-AU"/>
        </w:rPr>
        <w:t>The Low temp menu</w:t>
      </w:r>
    </w:p>
    <w:p w:rsidR="0068597D" w:rsidRDefault="0068597D" w:rsidP="00110A18">
      <w:pPr>
        <w:spacing w:after="0" w:line="240" w:lineRule="auto"/>
        <w:rPr>
          <w:lang w:val="en-AU"/>
        </w:rPr>
      </w:pPr>
      <w:r>
        <w:rPr>
          <w:lang w:val="en-AU"/>
        </w:rPr>
        <w:t>This menu give</w:t>
      </w:r>
      <w:r w:rsidR="00AF18B3">
        <w:rPr>
          <w:lang w:val="en-AU"/>
        </w:rPr>
        <w:t>s</w:t>
      </w:r>
      <w:r>
        <w:rPr>
          <w:lang w:val="en-AU"/>
        </w:rPr>
        <w:t xml:space="preserve"> the possibility of setting the stand by temperature to which the tip will drop after a certain period of time of inactivity. This stand by temperature can be set between 70</w:t>
      </w:r>
      <w:r>
        <w:rPr>
          <w:lang w:val="en-AU"/>
        </w:rPr>
        <w:t>⁰C</w:t>
      </w:r>
      <w:r>
        <w:rPr>
          <w:lang w:val="en-AU"/>
        </w:rPr>
        <w:t xml:space="preserve"> and the soldering temperature. For instance, if the working temperature is set to 390</w:t>
      </w:r>
      <w:r>
        <w:rPr>
          <w:lang w:val="en-AU"/>
        </w:rPr>
        <w:t>⁰C</w:t>
      </w:r>
      <w:r w:rsidR="00AF18B3">
        <w:rPr>
          <w:lang w:val="en-AU"/>
        </w:rPr>
        <w:t xml:space="preserve">, the user won’t be able to set the stand by temperature higher than this. </w:t>
      </w:r>
      <w:r w:rsidR="007A6CC6">
        <w:rPr>
          <w:lang w:val="en-AU"/>
        </w:rPr>
        <w:t>The best recommendation for this setting would be around 190</w:t>
      </w:r>
      <w:r w:rsidR="007A6CC6">
        <w:rPr>
          <w:lang w:val="en-AU"/>
        </w:rPr>
        <w:t>⁰C</w:t>
      </w:r>
      <w:r w:rsidR="007A6CC6">
        <w:rPr>
          <w:lang w:val="en-AU"/>
        </w:rPr>
        <w:t xml:space="preserve"> just above the melting point of a regular 60/40 tin alloy solder. This will prolong the tip life and it also prevents the leftover tin on the tip to burn up and oxidize. This ensures maximum adhesion next time the user starts to solder.</w:t>
      </w:r>
    </w:p>
    <w:p w:rsidR="007A6CC6" w:rsidRDefault="007A6CC6" w:rsidP="00110A18">
      <w:pPr>
        <w:spacing w:after="0" w:line="240" w:lineRule="auto"/>
        <w:rPr>
          <w:lang w:val="en-AU"/>
        </w:rPr>
      </w:pPr>
    </w:p>
    <w:p w:rsidR="007A6CC6" w:rsidRPr="007A6CC6" w:rsidRDefault="007A6CC6" w:rsidP="00110A18">
      <w:pPr>
        <w:spacing w:after="0" w:line="240" w:lineRule="auto"/>
        <w:rPr>
          <w:b/>
          <w:lang w:val="en-AU"/>
        </w:rPr>
      </w:pPr>
      <w:r>
        <w:rPr>
          <w:lang w:val="en-AU"/>
        </w:rPr>
        <w:tab/>
      </w:r>
      <w:r w:rsidRPr="007A6CC6">
        <w:rPr>
          <w:b/>
          <w:lang w:val="en-AU"/>
        </w:rPr>
        <w:t>Time hot menu</w:t>
      </w:r>
    </w:p>
    <w:p w:rsidR="001354CB" w:rsidRDefault="007A6CC6" w:rsidP="00110A18">
      <w:pPr>
        <w:spacing w:after="0" w:line="240" w:lineRule="auto"/>
        <w:rPr>
          <w:lang w:val="en-AU"/>
        </w:rPr>
      </w:pPr>
      <w:r>
        <w:rPr>
          <w:lang w:val="en-AU"/>
        </w:rPr>
        <w:t xml:space="preserve">This menu sets the time of inactivity before the tip temperature will drop to the stand by temperature. </w:t>
      </w:r>
      <w:r w:rsidR="001354CB">
        <w:rPr>
          <w:lang w:val="en-AU"/>
        </w:rPr>
        <w:t xml:space="preserve">This time can be set between 1minute and 6 minutes and 30 seconds. Every time the user moves the handle, an internal switch activates inside and resets the counter inside the MCU. </w:t>
      </w:r>
    </w:p>
    <w:p w:rsidR="00C4232E" w:rsidRDefault="00C4232E" w:rsidP="00110A18">
      <w:pPr>
        <w:spacing w:after="0" w:line="240" w:lineRule="auto"/>
        <w:rPr>
          <w:lang w:val="en-AU"/>
        </w:rPr>
      </w:pPr>
    </w:p>
    <w:p w:rsidR="00C4232E" w:rsidRPr="00C4232E" w:rsidRDefault="00C4232E" w:rsidP="00110A18">
      <w:pPr>
        <w:spacing w:after="0" w:line="240" w:lineRule="auto"/>
        <w:rPr>
          <w:b/>
          <w:lang w:val="en-AU"/>
        </w:rPr>
      </w:pPr>
      <w:r>
        <w:rPr>
          <w:lang w:val="en-AU"/>
        </w:rPr>
        <w:tab/>
      </w:r>
      <w:r w:rsidRPr="00C4232E">
        <w:rPr>
          <w:b/>
          <w:lang w:val="en-AU"/>
        </w:rPr>
        <w:t>Sound menu</w:t>
      </w:r>
    </w:p>
    <w:p w:rsidR="00C4232E" w:rsidRDefault="00C4232E" w:rsidP="00110A18">
      <w:pPr>
        <w:spacing w:after="0" w:line="240" w:lineRule="auto"/>
        <w:rPr>
          <w:lang w:val="en-AU"/>
        </w:rPr>
      </w:pPr>
      <w:r>
        <w:rPr>
          <w:lang w:val="en-AU"/>
        </w:rPr>
        <w:t xml:space="preserve">Many display features and warnings are followed by audio signalling. These signals might vary in intensity and frequency. To change these sound settings, the user must first press the knob to enter this menu and then </w:t>
      </w:r>
      <w:r w:rsidR="002358CE">
        <w:rPr>
          <w:lang w:val="en-AU"/>
        </w:rPr>
        <w:t xml:space="preserve">select between the options from 0 to 5. Option 0 means mute. </w:t>
      </w:r>
    </w:p>
    <w:p w:rsidR="002358CE" w:rsidRDefault="002358CE" w:rsidP="00110A18">
      <w:pPr>
        <w:spacing w:after="0" w:line="240" w:lineRule="auto"/>
        <w:rPr>
          <w:lang w:val="en-AU"/>
        </w:rPr>
      </w:pPr>
    </w:p>
    <w:p w:rsidR="002358CE" w:rsidRPr="002358CE" w:rsidRDefault="002358CE" w:rsidP="00110A18">
      <w:pPr>
        <w:spacing w:after="0" w:line="240" w:lineRule="auto"/>
        <w:rPr>
          <w:b/>
          <w:lang w:val="en-AU"/>
        </w:rPr>
      </w:pPr>
      <w:r>
        <w:rPr>
          <w:lang w:val="en-AU"/>
        </w:rPr>
        <w:tab/>
      </w:r>
      <w:r w:rsidRPr="002358CE">
        <w:rPr>
          <w:b/>
          <w:lang w:val="en-AU"/>
        </w:rPr>
        <w:t>The Info menu</w:t>
      </w:r>
    </w:p>
    <w:p w:rsidR="002358CE" w:rsidRDefault="002358CE" w:rsidP="00110A18">
      <w:pPr>
        <w:spacing w:after="0" w:line="240" w:lineRule="auto"/>
        <w:rPr>
          <w:lang w:val="en-AU"/>
        </w:rPr>
      </w:pPr>
      <w:r>
        <w:rPr>
          <w:lang w:val="en-AU"/>
        </w:rPr>
        <w:t>Displays a series of data just for the user’s information as:</w:t>
      </w:r>
    </w:p>
    <w:p w:rsidR="002358CE" w:rsidRDefault="002358CE" w:rsidP="002358CE">
      <w:pPr>
        <w:pStyle w:val="ListParagraph"/>
        <w:numPr>
          <w:ilvl w:val="0"/>
          <w:numId w:val="1"/>
        </w:numPr>
        <w:spacing w:after="0" w:line="240" w:lineRule="auto"/>
        <w:rPr>
          <w:lang w:val="en-AU"/>
        </w:rPr>
      </w:pPr>
      <w:r>
        <w:rPr>
          <w:lang w:val="en-AU"/>
        </w:rPr>
        <w:t>The firmware version. For example, SW-V3.1 means firmware version 3.1</w:t>
      </w:r>
    </w:p>
    <w:p w:rsidR="002358CE" w:rsidRDefault="002358CE" w:rsidP="002358CE">
      <w:pPr>
        <w:pStyle w:val="ListParagraph"/>
        <w:numPr>
          <w:ilvl w:val="0"/>
          <w:numId w:val="1"/>
        </w:numPr>
        <w:spacing w:after="0" w:line="240" w:lineRule="auto"/>
        <w:rPr>
          <w:lang w:val="en-AU"/>
        </w:rPr>
      </w:pPr>
      <w:r>
        <w:rPr>
          <w:lang w:val="en-AU"/>
        </w:rPr>
        <w:t>The PCB and hardware version. HW-V3.2 means HW variant C2. The first number before the decimal point (in this case 3) corresponds to the letter version A, B, or C</w:t>
      </w:r>
    </w:p>
    <w:p w:rsidR="002358CE" w:rsidRDefault="002358CE" w:rsidP="002358CE">
      <w:pPr>
        <w:pStyle w:val="ListParagraph"/>
        <w:numPr>
          <w:ilvl w:val="0"/>
          <w:numId w:val="1"/>
        </w:numPr>
        <w:spacing w:after="0" w:line="240" w:lineRule="auto"/>
        <w:rPr>
          <w:lang w:val="en-AU"/>
        </w:rPr>
      </w:pPr>
      <w:r>
        <w:rPr>
          <w:lang w:val="en-AU"/>
        </w:rPr>
        <w:t xml:space="preserve">The input voltage. </w:t>
      </w:r>
    </w:p>
    <w:p w:rsidR="002358CE" w:rsidRDefault="002358CE" w:rsidP="002358CE">
      <w:pPr>
        <w:pStyle w:val="ListParagraph"/>
        <w:numPr>
          <w:ilvl w:val="0"/>
          <w:numId w:val="1"/>
        </w:numPr>
        <w:spacing w:after="0" w:line="240" w:lineRule="auto"/>
        <w:rPr>
          <w:lang w:val="en-AU"/>
        </w:rPr>
      </w:pPr>
      <w:r>
        <w:rPr>
          <w:lang w:val="en-AU"/>
        </w:rPr>
        <w:t>The PCB temperature</w:t>
      </w:r>
    </w:p>
    <w:p w:rsidR="002358CE" w:rsidRDefault="002358CE" w:rsidP="002358CE">
      <w:pPr>
        <w:pStyle w:val="ListParagraph"/>
        <w:numPr>
          <w:ilvl w:val="0"/>
          <w:numId w:val="1"/>
        </w:numPr>
        <w:spacing w:after="0" w:line="240" w:lineRule="auto"/>
        <w:rPr>
          <w:lang w:val="en-AU"/>
        </w:rPr>
      </w:pPr>
      <w:r>
        <w:rPr>
          <w:lang w:val="en-AU"/>
        </w:rPr>
        <w:t>The tip temperature</w:t>
      </w:r>
    </w:p>
    <w:p w:rsidR="002358CE" w:rsidRDefault="002358CE" w:rsidP="002358CE">
      <w:pPr>
        <w:spacing w:after="0" w:line="240" w:lineRule="auto"/>
        <w:rPr>
          <w:lang w:val="en-AU"/>
        </w:rPr>
      </w:pPr>
      <w:r>
        <w:rPr>
          <w:lang w:val="en-AU"/>
        </w:rPr>
        <w:t xml:space="preserve">These </w:t>
      </w:r>
      <w:proofErr w:type="spellStart"/>
      <w:r>
        <w:rPr>
          <w:lang w:val="en-AU"/>
        </w:rPr>
        <w:t>datas</w:t>
      </w:r>
      <w:proofErr w:type="spellEnd"/>
      <w:r>
        <w:rPr>
          <w:lang w:val="en-AU"/>
        </w:rPr>
        <w:t xml:space="preserve"> and measurements can be checked at power up before starting to use the soldering station. </w:t>
      </w:r>
    </w:p>
    <w:p w:rsidR="002358CE" w:rsidRDefault="002358CE" w:rsidP="002358CE">
      <w:pPr>
        <w:spacing w:after="0" w:line="240" w:lineRule="auto"/>
        <w:rPr>
          <w:lang w:val="en-AU"/>
        </w:rPr>
      </w:pPr>
    </w:p>
    <w:p w:rsidR="002358CE" w:rsidRPr="00950A21" w:rsidRDefault="002358CE" w:rsidP="002358CE">
      <w:pPr>
        <w:spacing w:after="0" w:line="240" w:lineRule="auto"/>
        <w:rPr>
          <w:b/>
          <w:lang w:val="en-AU"/>
        </w:rPr>
      </w:pPr>
      <w:r>
        <w:rPr>
          <w:lang w:val="en-AU"/>
        </w:rPr>
        <w:tab/>
      </w:r>
      <w:r w:rsidRPr="00950A21">
        <w:rPr>
          <w:b/>
          <w:lang w:val="en-AU"/>
        </w:rPr>
        <w:t>The Default menu</w:t>
      </w:r>
    </w:p>
    <w:p w:rsidR="002358CE" w:rsidRDefault="002358CE" w:rsidP="002358CE">
      <w:pPr>
        <w:spacing w:after="0" w:line="240" w:lineRule="auto"/>
        <w:rPr>
          <w:lang w:val="en-AU"/>
        </w:rPr>
      </w:pPr>
      <w:r>
        <w:rPr>
          <w:lang w:val="en-AU"/>
        </w:rPr>
        <w:t>This menu will reset all the settings to default when accessed.</w:t>
      </w:r>
      <w:r w:rsidR="00950A21">
        <w:rPr>
          <w:lang w:val="en-AU"/>
        </w:rPr>
        <w:t xml:space="preserve"> All the settings will also be stored into the permanent ROM memory of the MCU and they will be able to be accessed after power down or restart. </w:t>
      </w:r>
      <w:r>
        <w:rPr>
          <w:lang w:val="en-AU"/>
        </w:rPr>
        <w:t xml:space="preserve"> </w:t>
      </w:r>
    </w:p>
    <w:p w:rsidR="00950A21" w:rsidRDefault="00950A21" w:rsidP="002358CE">
      <w:pPr>
        <w:spacing w:after="0" w:line="240" w:lineRule="auto"/>
        <w:rPr>
          <w:lang w:val="en-AU"/>
        </w:rPr>
      </w:pPr>
    </w:p>
    <w:p w:rsidR="00950A21" w:rsidRPr="002358CE" w:rsidRDefault="00950A21" w:rsidP="002358CE">
      <w:pPr>
        <w:spacing w:after="0" w:line="240" w:lineRule="auto"/>
        <w:rPr>
          <w:lang w:val="en-AU"/>
        </w:rPr>
      </w:pPr>
    </w:p>
    <w:p w:rsidR="00BD4BFD" w:rsidRDefault="0027097E" w:rsidP="0027097E">
      <w:pPr>
        <w:pStyle w:val="Heading2"/>
        <w:rPr>
          <w:lang w:val="en-AU"/>
        </w:rPr>
      </w:pPr>
      <w:bookmarkStart w:id="12" w:name="_Toc515463040"/>
      <w:r>
        <w:rPr>
          <w:lang w:val="en-AU"/>
        </w:rPr>
        <w:t>Menu map</w:t>
      </w:r>
      <w:bookmarkEnd w:id="12"/>
    </w:p>
    <w:p w:rsidR="0027097E" w:rsidRPr="00110A18" w:rsidRDefault="0027097E" w:rsidP="00110A18">
      <w:pPr>
        <w:spacing w:after="0" w:line="240" w:lineRule="auto"/>
        <w:rPr>
          <w:lang w:val="en-AU"/>
        </w:rPr>
      </w:pPr>
      <w:r>
        <w:rPr>
          <w:noProof/>
        </w:rPr>
        <w:drawing>
          <wp:inline distT="0" distB="0" distL="0" distR="0">
            <wp:extent cx="6739890" cy="177736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9890" cy="1777365"/>
                    </a:xfrm>
                    <a:prstGeom prst="rect">
                      <a:avLst/>
                    </a:prstGeom>
                    <a:noFill/>
                    <a:ln>
                      <a:noFill/>
                    </a:ln>
                  </pic:spPr>
                </pic:pic>
              </a:graphicData>
            </a:graphic>
          </wp:inline>
        </w:drawing>
      </w:r>
    </w:p>
    <w:sectPr w:rsidR="0027097E" w:rsidRPr="00110A18" w:rsidSect="0068597D">
      <w:footerReference w:type="default" r:id="rId17"/>
      <w:pgSz w:w="12240" w:h="15840"/>
      <w:pgMar w:top="1135" w:right="61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54" w:rsidRDefault="00114954" w:rsidP="00BD4BFD">
      <w:pPr>
        <w:spacing w:after="0" w:line="240" w:lineRule="auto"/>
      </w:pPr>
      <w:r>
        <w:separator/>
      </w:r>
    </w:p>
  </w:endnote>
  <w:endnote w:type="continuationSeparator" w:id="0">
    <w:p w:rsidR="00114954" w:rsidRDefault="00114954" w:rsidP="00BD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1386"/>
      <w:docPartObj>
        <w:docPartGallery w:val="Page Numbers (Bottom of Page)"/>
        <w:docPartUnique/>
      </w:docPartObj>
    </w:sdtPr>
    <w:sdtEndPr>
      <w:rPr>
        <w:noProof/>
      </w:rPr>
    </w:sdtEndPr>
    <w:sdtContent>
      <w:p w:rsidR="00BD4BFD" w:rsidRDefault="00BD4BFD">
        <w:pPr>
          <w:pStyle w:val="Footer"/>
          <w:jc w:val="right"/>
        </w:pPr>
        <w:r>
          <w:t xml:space="preserve">   Created by Marius Taciuc, </w:t>
        </w:r>
        <w:proofErr w:type="spellStart"/>
        <w:r>
          <w:t>Ukarumpa</w:t>
        </w:r>
        <w:proofErr w:type="spellEnd"/>
        <w:r>
          <w:t xml:space="preserve"> PNG, 2018©      </w:t>
        </w:r>
        <w:r>
          <w:tab/>
        </w:r>
        <w:r>
          <w:fldChar w:fldCharType="begin"/>
        </w:r>
        <w:r>
          <w:instrText xml:space="preserve"> PAGE   \* MERGEFORMAT </w:instrText>
        </w:r>
        <w:r>
          <w:fldChar w:fldCharType="separate"/>
        </w:r>
        <w:r w:rsidR="00E640AD">
          <w:rPr>
            <w:noProof/>
          </w:rPr>
          <w:t>7</w:t>
        </w:r>
        <w:r>
          <w:rPr>
            <w:noProof/>
          </w:rPr>
          <w:fldChar w:fldCharType="end"/>
        </w:r>
      </w:p>
    </w:sdtContent>
  </w:sdt>
  <w:p w:rsidR="00BD4BFD" w:rsidRPr="00BD4BFD" w:rsidRDefault="00BD4BFD">
    <w:pPr>
      <w:pStyle w:val="Foo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54" w:rsidRDefault="00114954" w:rsidP="00BD4BFD">
      <w:pPr>
        <w:spacing w:after="0" w:line="240" w:lineRule="auto"/>
      </w:pPr>
      <w:r>
        <w:separator/>
      </w:r>
    </w:p>
  </w:footnote>
  <w:footnote w:type="continuationSeparator" w:id="0">
    <w:p w:rsidR="00114954" w:rsidRDefault="00114954" w:rsidP="00BD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641C"/>
    <w:multiLevelType w:val="hybridMultilevel"/>
    <w:tmpl w:val="821A82D2"/>
    <w:lvl w:ilvl="0" w:tplc="6EE825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11545"/>
    <w:multiLevelType w:val="hybridMultilevel"/>
    <w:tmpl w:val="79C6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B3"/>
    <w:rsid w:val="000576E9"/>
    <w:rsid w:val="00110A18"/>
    <w:rsid w:val="00114954"/>
    <w:rsid w:val="001354CB"/>
    <w:rsid w:val="00232771"/>
    <w:rsid w:val="002358CE"/>
    <w:rsid w:val="0027097E"/>
    <w:rsid w:val="002727CB"/>
    <w:rsid w:val="002E1A9C"/>
    <w:rsid w:val="002F0903"/>
    <w:rsid w:val="00462A5B"/>
    <w:rsid w:val="004757A6"/>
    <w:rsid w:val="00486584"/>
    <w:rsid w:val="004E10B3"/>
    <w:rsid w:val="00581F68"/>
    <w:rsid w:val="005825B6"/>
    <w:rsid w:val="005C510C"/>
    <w:rsid w:val="005F0EE3"/>
    <w:rsid w:val="0068597D"/>
    <w:rsid w:val="0072165D"/>
    <w:rsid w:val="00746178"/>
    <w:rsid w:val="007931A4"/>
    <w:rsid w:val="007A6CC6"/>
    <w:rsid w:val="00950A21"/>
    <w:rsid w:val="00A85876"/>
    <w:rsid w:val="00AF18B3"/>
    <w:rsid w:val="00BD4BFD"/>
    <w:rsid w:val="00C4232E"/>
    <w:rsid w:val="00C65BD9"/>
    <w:rsid w:val="00D20B5F"/>
    <w:rsid w:val="00D4105B"/>
    <w:rsid w:val="00E640AD"/>
    <w:rsid w:val="00EE0A5D"/>
    <w:rsid w:val="00F0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1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65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2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5D"/>
    <w:rPr>
      <w:rFonts w:ascii="Tahoma" w:hAnsi="Tahoma" w:cs="Tahoma"/>
      <w:sz w:val="16"/>
      <w:szCs w:val="16"/>
    </w:rPr>
  </w:style>
  <w:style w:type="character" w:customStyle="1" w:styleId="Heading1Char">
    <w:name w:val="Heading 1 Char"/>
    <w:basedOn w:val="DefaultParagraphFont"/>
    <w:link w:val="Heading1"/>
    <w:uiPriority w:val="9"/>
    <w:rsid w:val="007216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165D"/>
    <w:pPr>
      <w:outlineLvl w:val="9"/>
    </w:pPr>
    <w:rPr>
      <w:lang w:eastAsia="ja-JP"/>
    </w:rPr>
  </w:style>
  <w:style w:type="character" w:customStyle="1" w:styleId="Heading2Char">
    <w:name w:val="Heading 2 Char"/>
    <w:basedOn w:val="DefaultParagraphFont"/>
    <w:link w:val="Heading2"/>
    <w:uiPriority w:val="9"/>
    <w:rsid w:val="0074617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C510C"/>
    <w:pPr>
      <w:spacing w:after="100"/>
      <w:ind w:left="220"/>
    </w:pPr>
  </w:style>
  <w:style w:type="character" w:styleId="Hyperlink">
    <w:name w:val="Hyperlink"/>
    <w:basedOn w:val="DefaultParagraphFont"/>
    <w:uiPriority w:val="99"/>
    <w:unhideWhenUsed/>
    <w:rsid w:val="005C510C"/>
    <w:rPr>
      <w:color w:val="0000FF" w:themeColor="hyperlink"/>
      <w:u w:val="single"/>
    </w:rPr>
  </w:style>
  <w:style w:type="table" w:styleId="TableGrid">
    <w:name w:val="Table Grid"/>
    <w:basedOn w:val="TableNormal"/>
    <w:uiPriority w:val="59"/>
    <w:rsid w:val="005C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10C"/>
    <w:pPr>
      <w:ind w:left="720"/>
      <w:contextualSpacing/>
    </w:pPr>
  </w:style>
  <w:style w:type="paragraph" w:styleId="Header">
    <w:name w:val="header"/>
    <w:basedOn w:val="Normal"/>
    <w:link w:val="HeaderChar"/>
    <w:uiPriority w:val="99"/>
    <w:unhideWhenUsed/>
    <w:rsid w:val="00BD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BFD"/>
  </w:style>
  <w:style w:type="paragraph" w:styleId="Footer">
    <w:name w:val="footer"/>
    <w:basedOn w:val="Normal"/>
    <w:link w:val="FooterChar"/>
    <w:uiPriority w:val="99"/>
    <w:unhideWhenUsed/>
    <w:rsid w:val="00BD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BFD"/>
  </w:style>
  <w:style w:type="paragraph" w:styleId="TOC1">
    <w:name w:val="toc 1"/>
    <w:basedOn w:val="Normal"/>
    <w:next w:val="Normal"/>
    <w:autoRedefine/>
    <w:uiPriority w:val="39"/>
    <w:unhideWhenUsed/>
    <w:rsid w:val="0068597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1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65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2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5D"/>
    <w:rPr>
      <w:rFonts w:ascii="Tahoma" w:hAnsi="Tahoma" w:cs="Tahoma"/>
      <w:sz w:val="16"/>
      <w:szCs w:val="16"/>
    </w:rPr>
  </w:style>
  <w:style w:type="character" w:customStyle="1" w:styleId="Heading1Char">
    <w:name w:val="Heading 1 Char"/>
    <w:basedOn w:val="DefaultParagraphFont"/>
    <w:link w:val="Heading1"/>
    <w:uiPriority w:val="9"/>
    <w:rsid w:val="007216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165D"/>
    <w:pPr>
      <w:outlineLvl w:val="9"/>
    </w:pPr>
    <w:rPr>
      <w:lang w:eastAsia="ja-JP"/>
    </w:rPr>
  </w:style>
  <w:style w:type="character" w:customStyle="1" w:styleId="Heading2Char">
    <w:name w:val="Heading 2 Char"/>
    <w:basedOn w:val="DefaultParagraphFont"/>
    <w:link w:val="Heading2"/>
    <w:uiPriority w:val="9"/>
    <w:rsid w:val="0074617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C510C"/>
    <w:pPr>
      <w:spacing w:after="100"/>
      <w:ind w:left="220"/>
    </w:pPr>
  </w:style>
  <w:style w:type="character" w:styleId="Hyperlink">
    <w:name w:val="Hyperlink"/>
    <w:basedOn w:val="DefaultParagraphFont"/>
    <w:uiPriority w:val="99"/>
    <w:unhideWhenUsed/>
    <w:rsid w:val="005C510C"/>
    <w:rPr>
      <w:color w:val="0000FF" w:themeColor="hyperlink"/>
      <w:u w:val="single"/>
    </w:rPr>
  </w:style>
  <w:style w:type="table" w:styleId="TableGrid">
    <w:name w:val="Table Grid"/>
    <w:basedOn w:val="TableNormal"/>
    <w:uiPriority w:val="59"/>
    <w:rsid w:val="005C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10C"/>
    <w:pPr>
      <w:ind w:left="720"/>
      <w:contextualSpacing/>
    </w:pPr>
  </w:style>
  <w:style w:type="paragraph" w:styleId="Header">
    <w:name w:val="header"/>
    <w:basedOn w:val="Normal"/>
    <w:link w:val="HeaderChar"/>
    <w:uiPriority w:val="99"/>
    <w:unhideWhenUsed/>
    <w:rsid w:val="00BD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BFD"/>
  </w:style>
  <w:style w:type="paragraph" w:styleId="Footer">
    <w:name w:val="footer"/>
    <w:basedOn w:val="Normal"/>
    <w:link w:val="FooterChar"/>
    <w:uiPriority w:val="99"/>
    <w:unhideWhenUsed/>
    <w:rsid w:val="00BD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BFD"/>
  </w:style>
  <w:style w:type="paragraph" w:styleId="TOC1">
    <w:name w:val="toc 1"/>
    <w:basedOn w:val="Normal"/>
    <w:next w:val="Normal"/>
    <w:autoRedefine/>
    <w:uiPriority w:val="39"/>
    <w:unhideWhenUsed/>
    <w:rsid w:val="0068597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607C-F115-40ED-A1D4-C3CE1D61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2018-05-30T03:39:00Z</dcterms:created>
  <dcterms:modified xsi:type="dcterms:W3CDTF">2018-05-30T07:03:00Z</dcterms:modified>
</cp:coreProperties>
</file>